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3A4" w:rsidRPr="00F87254" w:rsidRDefault="00BB3C78" w:rsidP="00A0263A">
      <w:pPr>
        <w:jc w:val="center"/>
        <w:rPr>
          <w:b/>
          <w:bCs/>
          <w:color w:val="000000"/>
        </w:rPr>
      </w:pPr>
      <w:r>
        <w:rPr>
          <w:noProof/>
        </w:rPr>
        <w:pict>
          <v:shapetype id="_x0000_t202" coordsize="21600,21600" o:spt="202" path="m,l,21600r21600,l21600,xe">
            <v:stroke joinstyle="miter"/>
            <v:path gradientshapeok="t" o:connecttype="rect"/>
          </v:shapetype>
          <v:shape id="_x0000_s1026" type="#_x0000_t202" style="position:absolute;left:0;text-align:left;margin-left:636.7pt;margin-top:-18.95pt;width:72.75pt;height:99.75pt;z-index:251657728" stroked="f">
            <v:textbox style="mso-next-textbox:#_x0000_s1026;mso-fit-shape-to-text:t">
              <w:txbxContent>
                <w:p w:rsidR="00AF13A4" w:rsidRDefault="00AF13A4"/>
              </w:txbxContent>
            </v:textbox>
          </v:shape>
        </w:pict>
      </w:r>
      <w:r w:rsidR="00AF13A4" w:rsidRPr="00F87254">
        <w:rPr>
          <w:b/>
          <w:bCs/>
          <w:color w:val="000000"/>
        </w:rPr>
        <w:t>NING PO COLLEGE</w:t>
      </w:r>
    </w:p>
    <w:p w:rsidR="00AF13A4" w:rsidRPr="00F87254" w:rsidRDefault="00AF13A4" w:rsidP="00A0263A">
      <w:pPr>
        <w:jc w:val="center"/>
        <w:rPr>
          <w:b/>
          <w:bCs/>
          <w:color w:val="000000"/>
        </w:rPr>
      </w:pPr>
      <w:r w:rsidRPr="00F87254">
        <w:rPr>
          <w:b/>
          <w:bCs/>
          <w:color w:val="000000"/>
        </w:rPr>
        <w:t>English Department</w:t>
      </w:r>
    </w:p>
    <w:p w:rsidR="00AF13A4" w:rsidRPr="00F87254" w:rsidRDefault="00AF13A4" w:rsidP="00A0263A">
      <w:pPr>
        <w:jc w:val="center"/>
        <w:rPr>
          <w:b/>
          <w:bCs/>
          <w:color w:val="000000"/>
        </w:rPr>
      </w:pPr>
      <w:r w:rsidRPr="00F87254">
        <w:rPr>
          <w:b/>
          <w:bCs/>
          <w:color w:val="000000"/>
        </w:rPr>
        <w:t>Annual Plan for 2013-2014</w:t>
      </w:r>
    </w:p>
    <w:p w:rsidR="00AF13A4" w:rsidRPr="00F87254" w:rsidRDefault="00AF13A4" w:rsidP="00A0263A">
      <w:pPr>
        <w:jc w:val="center"/>
        <w:rPr>
          <w:rFonts w:eastAsia="標楷體"/>
          <w:b/>
          <w:bCs/>
          <w:color w:val="000000"/>
        </w:rPr>
      </w:pPr>
    </w:p>
    <w:p w:rsidR="00AF13A4" w:rsidRPr="00F87254" w:rsidRDefault="00F54323" w:rsidP="00F54323">
      <w:pPr>
        <w:numPr>
          <w:ilvl w:val="0"/>
          <w:numId w:val="46"/>
        </w:numPr>
        <w:rPr>
          <w:rFonts w:eastAsia="標楷體"/>
          <w:color w:val="000000"/>
        </w:rPr>
      </w:pPr>
      <w:r>
        <w:rPr>
          <w:rFonts w:eastAsia="標楷體"/>
          <w:color w:val="000000"/>
        </w:rPr>
        <w:t xml:space="preserve">Our Vision </w:t>
      </w:r>
      <w:r w:rsidR="00AF13A4" w:rsidRPr="00F87254">
        <w:rPr>
          <w:rFonts w:eastAsia="標楷體"/>
          <w:color w:val="000000"/>
        </w:rPr>
        <w:tab/>
      </w:r>
    </w:p>
    <w:p w:rsidR="00AF13A4" w:rsidRPr="00F87254" w:rsidRDefault="00AF13A4" w:rsidP="00A0263A">
      <w:pPr>
        <w:ind w:left="420"/>
        <w:rPr>
          <w:rFonts w:eastAsia="標楷體"/>
          <w:color w:val="000000"/>
        </w:rPr>
      </w:pPr>
    </w:p>
    <w:p w:rsidR="00AF13A4" w:rsidRPr="00F87254" w:rsidRDefault="00AF13A4" w:rsidP="00A0263A">
      <w:pPr>
        <w:ind w:left="420"/>
        <w:rPr>
          <w:rFonts w:eastAsia="標楷體"/>
          <w:color w:val="000000"/>
        </w:rPr>
      </w:pPr>
      <w:r w:rsidRPr="00F87254">
        <w:rPr>
          <w:rFonts w:eastAsia="標楷體"/>
          <w:color w:val="000000"/>
        </w:rPr>
        <w:t>Our students will be able to communicate confidently and competently with other people in English so that they can extend their knowledge in further studies, to obtain enjoyment through pleasure and to work effectively with other people in the workplace.</w:t>
      </w:r>
    </w:p>
    <w:p w:rsidR="00AF13A4" w:rsidRPr="00F87254" w:rsidRDefault="00AF13A4" w:rsidP="00A0263A">
      <w:pPr>
        <w:ind w:left="420"/>
        <w:rPr>
          <w:rFonts w:eastAsia="標楷體"/>
          <w:color w:val="000000"/>
        </w:rPr>
      </w:pPr>
    </w:p>
    <w:p w:rsidR="00AF13A4" w:rsidRPr="00F87254" w:rsidRDefault="00F54323" w:rsidP="00F54323">
      <w:pPr>
        <w:numPr>
          <w:ilvl w:val="0"/>
          <w:numId w:val="46"/>
        </w:numPr>
        <w:rPr>
          <w:rFonts w:eastAsia="標楷體"/>
          <w:color w:val="000000"/>
        </w:rPr>
      </w:pPr>
      <w:r>
        <w:rPr>
          <w:rFonts w:eastAsia="標楷體"/>
          <w:color w:val="000000"/>
        </w:rPr>
        <w:t xml:space="preserve"> Issues to be Addressed </w:t>
      </w:r>
    </w:p>
    <w:p w:rsidR="00AF13A4" w:rsidRPr="00F87254" w:rsidRDefault="00F54323" w:rsidP="00A0263A">
      <w:pPr>
        <w:ind w:left="420"/>
        <w:rPr>
          <w:rFonts w:eastAsia="標楷體"/>
          <w:color w:val="000000"/>
        </w:rPr>
      </w:pPr>
      <w:r>
        <w:rPr>
          <w:rFonts w:eastAsia="標楷體"/>
          <w:color w:val="000000"/>
        </w:rPr>
        <w:t xml:space="preserve">What to Keep - strengths </w:t>
      </w:r>
    </w:p>
    <w:p w:rsidR="00AF13A4" w:rsidRPr="00F87254" w:rsidRDefault="00AF13A4" w:rsidP="00A0263A">
      <w:pPr>
        <w:numPr>
          <w:ilvl w:val="0"/>
          <w:numId w:val="9"/>
        </w:numPr>
        <w:rPr>
          <w:rFonts w:eastAsia="標楷體"/>
          <w:color w:val="000000"/>
        </w:rPr>
      </w:pPr>
      <w:r w:rsidRPr="00F87254">
        <w:rPr>
          <w:rFonts w:eastAsia="標楷體"/>
          <w:color w:val="000000"/>
        </w:rPr>
        <w:t xml:space="preserve">The junior and senior form curricula have become better bridged with, for example, earlier introduction of the NSS elective modules in junior forms, aligning the assessment of junior and senior forms. </w:t>
      </w:r>
    </w:p>
    <w:p w:rsidR="00AF13A4" w:rsidRPr="00F87254" w:rsidRDefault="00AF13A4" w:rsidP="00A0263A">
      <w:pPr>
        <w:numPr>
          <w:ilvl w:val="0"/>
          <w:numId w:val="9"/>
        </w:numPr>
        <w:jc w:val="both"/>
        <w:rPr>
          <w:rFonts w:eastAsia="標楷體"/>
          <w:color w:val="000000"/>
        </w:rPr>
      </w:pPr>
      <w:r w:rsidRPr="00F87254">
        <w:rPr>
          <w:rFonts w:eastAsia="標楷體"/>
          <w:color w:val="000000"/>
        </w:rPr>
        <w:t xml:space="preserve">Teachers have successfully motivated </w:t>
      </w:r>
      <w:r>
        <w:rPr>
          <w:rFonts w:eastAsia="標楷體"/>
          <w:color w:val="000000"/>
        </w:rPr>
        <w:t>more</w:t>
      </w:r>
      <w:r w:rsidRPr="00F87254">
        <w:rPr>
          <w:rFonts w:eastAsia="標楷體"/>
          <w:color w:val="000000"/>
        </w:rPr>
        <w:t xml:space="preserve"> students to participate in English activities and public contests and some of them are able to achieve outstanding results.</w:t>
      </w:r>
    </w:p>
    <w:p w:rsidR="00AF13A4" w:rsidRPr="00F87254" w:rsidRDefault="00AF13A4" w:rsidP="00A0263A">
      <w:pPr>
        <w:numPr>
          <w:ilvl w:val="0"/>
          <w:numId w:val="9"/>
        </w:numPr>
        <w:rPr>
          <w:rFonts w:eastAsia="標楷體"/>
          <w:color w:val="000000"/>
        </w:rPr>
      </w:pPr>
      <w:r w:rsidRPr="00F87254">
        <w:rPr>
          <w:rFonts w:eastAsia="標楷體"/>
          <w:color w:val="000000"/>
        </w:rPr>
        <w:t>Self-access learning and online sharing have been introduced and students are getting used to it.</w:t>
      </w:r>
    </w:p>
    <w:p w:rsidR="00AF13A4" w:rsidRPr="00F87254" w:rsidRDefault="00AF13A4" w:rsidP="00A0263A">
      <w:pPr>
        <w:numPr>
          <w:ilvl w:val="0"/>
          <w:numId w:val="9"/>
        </w:numPr>
        <w:jc w:val="both"/>
        <w:rPr>
          <w:rFonts w:eastAsia="標楷體"/>
          <w:color w:val="000000"/>
        </w:rPr>
      </w:pPr>
      <w:r w:rsidRPr="00F87254">
        <w:rPr>
          <w:rFonts w:eastAsia="標楷體"/>
          <w:color w:val="000000"/>
        </w:rPr>
        <w:t>All the English teachers are devoted, resourceful and eager to reflect on their own pedagogical practices so as to enhance teaching effectiveness.</w:t>
      </w:r>
    </w:p>
    <w:p w:rsidR="00AF13A4" w:rsidRPr="00F87254" w:rsidRDefault="00AF13A4" w:rsidP="00A0263A">
      <w:pPr>
        <w:numPr>
          <w:ilvl w:val="0"/>
          <w:numId w:val="9"/>
        </w:numPr>
        <w:jc w:val="both"/>
        <w:rPr>
          <w:rFonts w:eastAsia="標楷體"/>
          <w:color w:val="000000"/>
        </w:rPr>
      </w:pPr>
      <w:r w:rsidRPr="00F87254">
        <w:rPr>
          <w:rFonts w:eastAsia="標楷體"/>
          <w:color w:val="000000"/>
        </w:rPr>
        <w:t xml:space="preserve">With the financial resources provided by English Enhancement Scheme and Refined English Enhancement Scheme, students will be given enriched opportunities to learn and use English, particularly language arts, in and outside of the classroom. Teachers are given more resources </w:t>
      </w:r>
      <w:proofErr w:type="gramStart"/>
      <w:r w:rsidRPr="00F87254">
        <w:rPr>
          <w:rFonts w:eastAsia="標楷體"/>
          <w:color w:val="000000"/>
        </w:rPr>
        <w:t>in</w:t>
      </w:r>
      <w:proofErr w:type="gramEnd"/>
      <w:r w:rsidRPr="00F87254">
        <w:rPr>
          <w:rFonts w:eastAsia="標楷體"/>
          <w:color w:val="000000"/>
        </w:rPr>
        <w:t xml:space="preserve"> tailor-making materials. </w:t>
      </w:r>
    </w:p>
    <w:p w:rsidR="00AF13A4" w:rsidRPr="00F87254" w:rsidRDefault="00AF13A4" w:rsidP="00A0263A">
      <w:pPr>
        <w:numPr>
          <w:ilvl w:val="0"/>
          <w:numId w:val="9"/>
        </w:numPr>
        <w:jc w:val="both"/>
        <w:rPr>
          <w:rFonts w:eastAsia="標楷體"/>
          <w:color w:val="000000"/>
        </w:rPr>
      </w:pPr>
      <w:r w:rsidRPr="00F87254">
        <w:rPr>
          <w:rFonts w:eastAsia="標楷體"/>
          <w:color w:val="000000"/>
        </w:rPr>
        <w:t>The fine-tuning of the Medium of Instruction policy will provide students with more exposure to English and more financial and time resources will be available.</w:t>
      </w:r>
    </w:p>
    <w:p w:rsidR="00AF13A4" w:rsidRPr="00F87254" w:rsidRDefault="00AF13A4" w:rsidP="009D60F6">
      <w:pPr>
        <w:jc w:val="both"/>
        <w:rPr>
          <w:rFonts w:eastAsia="標楷體"/>
          <w:color w:val="000000"/>
        </w:rPr>
      </w:pPr>
    </w:p>
    <w:p w:rsidR="00AF13A4" w:rsidRDefault="00AF13A4" w:rsidP="009D60F6">
      <w:pPr>
        <w:jc w:val="both"/>
        <w:rPr>
          <w:rFonts w:eastAsia="標楷體"/>
          <w:color w:val="000000"/>
        </w:rPr>
      </w:pPr>
    </w:p>
    <w:p w:rsidR="00AF13A4" w:rsidRPr="00F87254" w:rsidRDefault="00AF13A4" w:rsidP="009D60F6">
      <w:pPr>
        <w:jc w:val="both"/>
        <w:rPr>
          <w:rFonts w:eastAsia="標楷體"/>
          <w:color w:val="000000"/>
        </w:rPr>
      </w:pPr>
    </w:p>
    <w:p w:rsidR="00AF13A4" w:rsidRPr="00F87254" w:rsidRDefault="00AF13A4" w:rsidP="009D60F6">
      <w:pPr>
        <w:jc w:val="both"/>
        <w:rPr>
          <w:rFonts w:eastAsia="標楷體"/>
          <w:color w:val="000000"/>
        </w:rPr>
      </w:pPr>
    </w:p>
    <w:p w:rsidR="00AF13A4" w:rsidRPr="00F87254" w:rsidRDefault="00F54323" w:rsidP="00F54323">
      <w:pPr>
        <w:rPr>
          <w:rFonts w:eastAsia="標楷體"/>
          <w:color w:val="000000"/>
        </w:rPr>
      </w:pPr>
      <w:r>
        <w:rPr>
          <w:rFonts w:eastAsia="標楷體"/>
          <w:color w:val="000000"/>
        </w:rPr>
        <w:lastRenderedPageBreak/>
        <w:t xml:space="preserve">What to Improve - Weaknesses </w:t>
      </w:r>
    </w:p>
    <w:p w:rsidR="00AF13A4" w:rsidRPr="00F87254" w:rsidRDefault="00AF13A4" w:rsidP="00A0263A">
      <w:pPr>
        <w:numPr>
          <w:ilvl w:val="0"/>
          <w:numId w:val="8"/>
        </w:numPr>
        <w:jc w:val="both"/>
        <w:rPr>
          <w:rFonts w:eastAsia="標楷體"/>
          <w:color w:val="000000"/>
        </w:rPr>
      </w:pPr>
      <w:r w:rsidRPr="00F87254">
        <w:rPr>
          <w:rFonts w:eastAsia="標楷體"/>
          <w:color w:val="000000"/>
        </w:rPr>
        <w:t>Teachers may have mainly focused on fluency rather than language accuracy in students’ language production.</w:t>
      </w:r>
    </w:p>
    <w:p w:rsidR="00AF13A4" w:rsidRPr="00F87254" w:rsidRDefault="00AF13A4" w:rsidP="00A0263A">
      <w:pPr>
        <w:numPr>
          <w:ilvl w:val="0"/>
          <w:numId w:val="8"/>
        </w:numPr>
        <w:jc w:val="both"/>
        <w:rPr>
          <w:rFonts w:eastAsia="標楷體"/>
          <w:color w:val="000000"/>
        </w:rPr>
      </w:pPr>
      <w:r w:rsidRPr="00F87254">
        <w:rPr>
          <w:rFonts w:eastAsia="標楷體"/>
          <w:color w:val="000000"/>
        </w:rPr>
        <w:t xml:space="preserve">The design of the assignments and assessments may not effectively promote the self-learning habits among weak students.  </w:t>
      </w:r>
    </w:p>
    <w:p w:rsidR="00AF13A4" w:rsidRPr="00F87254" w:rsidRDefault="00AF13A4" w:rsidP="00C71202">
      <w:pPr>
        <w:numPr>
          <w:ilvl w:val="0"/>
          <w:numId w:val="8"/>
        </w:numPr>
        <w:jc w:val="both"/>
        <w:rPr>
          <w:rFonts w:eastAsia="標楷體"/>
          <w:color w:val="000000"/>
        </w:rPr>
      </w:pPr>
      <w:r w:rsidRPr="00F87254">
        <w:rPr>
          <w:rFonts w:eastAsia="標楷體"/>
          <w:color w:val="000000"/>
        </w:rPr>
        <w:t xml:space="preserve">The potential of brighter </w:t>
      </w:r>
      <w:proofErr w:type="spellStart"/>
      <w:r w:rsidRPr="00F87254">
        <w:rPr>
          <w:rFonts w:eastAsia="標楷體"/>
          <w:color w:val="000000"/>
        </w:rPr>
        <w:t>students</w:t>
      </w:r>
      <w:proofErr w:type="spellEnd"/>
      <w:r w:rsidRPr="00F87254">
        <w:rPr>
          <w:rFonts w:eastAsia="標楷體"/>
          <w:color w:val="000000"/>
        </w:rPr>
        <w:t xml:space="preserve"> needs to be further developed.</w:t>
      </w:r>
      <w:r w:rsidRPr="00F87254">
        <w:rPr>
          <w:rFonts w:eastAsia="標楷體"/>
          <w:color w:val="000000"/>
          <w:lang w:eastAsia="zh-HK"/>
        </w:rPr>
        <w:t xml:space="preserve"> </w:t>
      </w:r>
    </w:p>
    <w:p w:rsidR="00AF13A4" w:rsidRPr="00F87254" w:rsidRDefault="00AF13A4" w:rsidP="00A0263A">
      <w:pPr>
        <w:numPr>
          <w:ilvl w:val="0"/>
          <w:numId w:val="8"/>
        </w:numPr>
        <w:jc w:val="both"/>
        <w:rPr>
          <w:rFonts w:eastAsia="標楷體"/>
          <w:color w:val="000000"/>
        </w:rPr>
      </w:pPr>
      <w:r w:rsidRPr="00F87254">
        <w:rPr>
          <w:rFonts w:eastAsia="標楷體"/>
          <w:color w:val="000000"/>
          <w:lang w:eastAsia="zh-HK"/>
        </w:rPr>
        <w:t>There is additional pressure on members as a new School-based Assessment component (15% of the English total mark) has been introduced and new course books have been adopted for NSS curriculum. Teachers need much more time for preparing, tailor</w:t>
      </w:r>
      <w:r w:rsidRPr="00F87254">
        <w:rPr>
          <w:rFonts w:eastAsia="標楷體"/>
          <w:color w:val="000000"/>
        </w:rPr>
        <w:t>-</w:t>
      </w:r>
      <w:r w:rsidRPr="00F87254">
        <w:rPr>
          <w:rFonts w:eastAsia="標楷體"/>
          <w:color w:val="000000"/>
          <w:lang w:eastAsia="zh-HK"/>
        </w:rPr>
        <w:t xml:space="preserve">making and designing teaching materials. </w:t>
      </w:r>
    </w:p>
    <w:p w:rsidR="00AF13A4" w:rsidRPr="00F87254" w:rsidRDefault="00AF13A4" w:rsidP="00B37607">
      <w:pPr>
        <w:numPr>
          <w:ilvl w:val="0"/>
          <w:numId w:val="8"/>
        </w:numPr>
        <w:jc w:val="both"/>
        <w:rPr>
          <w:rFonts w:eastAsia="標楷體"/>
          <w:color w:val="000000"/>
        </w:rPr>
      </w:pPr>
      <w:r w:rsidRPr="00F87254">
        <w:rPr>
          <w:rFonts w:eastAsia="標楷體"/>
          <w:color w:val="000000"/>
        </w:rPr>
        <w:t xml:space="preserve">The role of English is to be strengthened to facilitate the implementation of the Refined EES </w:t>
      </w:r>
      <w:proofErr w:type="spellStart"/>
      <w:r w:rsidRPr="00F87254">
        <w:rPr>
          <w:rFonts w:eastAsia="標楷體"/>
          <w:color w:val="000000"/>
        </w:rPr>
        <w:t>programmes</w:t>
      </w:r>
      <w:proofErr w:type="spellEnd"/>
      <w:r w:rsidRPr="00F87254">
        <w:rPr>
          <w:rFonts w:eastAsia="標楷體"/>
          <w:color w:val="000000"/>
        </w:rPr>
        <w:t xml:space="preserve">. </w:t>
      </w:r>
    </w:p>
    <w:p w:rsidR="00AF13A4" w:rsidRPr="00F87254" w:rsidRDefault="00AF13A4" w:rsidP="00A0263A">
      <w:pPr>
        <w:rPr>
          <w:rFonts w:eastAsia="標楷體"/>
          <w:color w:val="000000"/>
        </w:rPr>
      </w:pPr>
    </w:p>
    <w:p w:rsidR="00AF13A4" w:rsidRPr="00F87254" w:rsidRDefault="00F54323" w:rsidP="00F54323">
      <w:pPr>
        <w:numPr>
          <w:ilvl w:val="0"/>
          <w:numId w:val="46"/>
        </w:numPr>
        <w:rPr>
          <w:rFonts w:eastAsia="標楷體"/>
          <w:color w:val="000000"/>
        </w:rPr>
      </w:pPr>
      <w:r>
        <w:rPr>
          <w:rFonts w:eastAsia="標楷體"/>
          <w:color w:val="000000"/>
        </w:rPr>
        <w:t xml:space="preserve">Our Missions </w:t>
      </w:r>
    </w:p>
    <w:p w:rsidR="00AF13A4" w:rsidRPr="00F87254" w:rsidRDefault="00AF13A4" w:rsidP="00A0263A">
      <w:pPr>
        <w:rPr>
          <w:rFonts w:eastAsia="標楷體"/>
          <w:color w:val="000000"/>
        </w:rPr>
      </w:pPr>
      <w:r w:rsidRPr="00F87254">
        <w:rPr>
          <w:rFonts w:eastAsia="標楷體"/>
          <w:color w:val="000000"/>
        </w:rPr>
        <w:tab/>
      </w:r>
      <w:r w:rsidR="00F54323">
        <w:rPr>
          <w:rFonts w:eastAsia="標楷體"/>
          <w:color w:val="000000"/>
        </w:rPr>
        <w:t>Short Term Goals</w:t>
      </w:r>
    </w:p>
    <w:p w:rsidR="00AF13A4" w:rsidRPr="00F87254" w:rsidRDefault="00AF13A4" w:rsidP="00C71202">
      <w:pPr>
        <w:numPr>
          <w:ilvl w:val="0"/>
          <w:numId w:val="10"/>
        </w:numPr>
        <w:jc w:val="both"/>
        <w:rPr>
          <w:rFonts w:eastAsia="標楷體"/>
          <w:color w:val="000000"/>
        </w:rPr>
      </w:pPr>
      <w:r w:rsidRPr="00F87254">
        <w:rPr>
          <w:rFonts w:eastAsia="標楷體"/>
          <w:color w:val="000000"/>
        </w:rPr>
        <w:t xml:space="preserve">Students master basic sentence patterns, ‘Subject + Verb + Object + prepositional phrases/ adverbs/ time words’. </w:t>
      </w:r>
    </w:p>
    <w:p w:rsidR="00AF13A4" w:rsidRPr="00F87254" w:rsidRDefault="00AF13A4" w:rsidP="00A0263A">
      <w:pPr>
        <w:numPr>
          <w:ilvl w:val="0"/>
          <w:numId w:val="10"/>
        </w:numPr>
        <w:jc w:val="both"/>
        <w:rPr>
          <w:rFonts w:eastAsia="標楷體"/>
          <w:color w:val="000000"/>
        </w:rPr>
      </w:pPr>
      <w:r w:rsidRPr="00F87254">
        <w:rPr>
          <w:rFonts w:eastAsia="標楷體"/>
          <w:color w:val="000000"/>
        </w:rPr>
        <w:t xml:space="preserve">Students are required to read / listen to English intensively or write with attention to details regularly in and after class so as to develop the habit </w:t>
      </w:r>
      <w:r>
        <w:rPr>
          <w:rFonts w:eastAsia="標楷體"/>
          <w:color w:val="000000"/>
        </w:rPr>
        <w:t xml:space="preserve">of </w:t>
      </w:r>
      <w:r w:rsidRPr="00F87254">
        <w:rPr>
          <w:rFonts w:eastAsia="標楷體"/>
          <w:color w:val="000000"/>
        </w:rPr>
        <w:t>read</w:t>
      </w:r>
      <w:r>
        <w:rPr>
          <w:rFonts w:eastAsia="標楷體"/>
          <w:color w:val="000000"/>
        </w:rPr>
        <w:t>ing</w:t>
      </w:r>
      <w:r w:rsidRPr="00F87254">
        <w:rPr>
          <w:rFonts w:eastAsia="標楷體"/>
          <w:color w:val="000000"/>
        </w:rPr>
        <w:t>, writ</w:t>
      </w:r>
      <w:r>
        <w:rPr>
          <w:rFonts w:eastAsia="標楷體"/>
          <w:color w:val="000000"/>
        </w:rPr>
        <w:t>ing</w:t>
      </w:r>
      <w:r w:rsidRPr="00F87254">
        <w:rPr>
          <w:rFonts w:eastAsia="標楷體"/>
          <w:color w:val="000000"/>
        </w:rPr>
        <w:t xml:space="preserve"> and listen</w:t>
      </w:r>
      <w:r>
        <w:rPr>
          <w:rFonts w:eastAsia="標楷體"/>
          <w:color w:val="000000"/>
        </w:rPr>
        <w:t>ing</w:t>
      </w:r>
      <w:r w:rsidRPr="00F87254">
        <w:rPr>
          <w:rFonts w:eastAsia="標楷體"/>
          <w:color w:val="000000"/>
        </w:rPr>
        <w:t xml:space="preserve"> to English with thinking.</w:t>
      </w:r>
    </w:p>
    <w:p w:rsidR="00AF13A4" w:rsidRPr="00F87254" w:rsidRDefault="00AF13A4" w:rsidP="00A0263A">
      <w:pPr>
        <w:numPr>
          <w:ilvl w:val="0"/>
          <w:numId w:val="10"/>
        </w:numPr>
        <w:jc w:val="both"/>
        <w:rPr>
          <w:rFonts w:eastAsia="標楷體"/>
          <w:color w:val="000000"/>
        </w:rPr>
      </w:pPr>
      <w:r w:rsidRPr="00F87254">
        <w:rPr>
          <w:rFonts w:eastAsia="標楷體"/>
          <w:color w:val="000000"/>
        </w:rPr>
        <w:t>Materials will be developed to promote reading across curriculum.</w:t>
      </w:r>
    </w:p>
    <w:p w:rsidR="00AF13A4" w:rsidRPr="00F87254" w:rsidRDefault="00AF13A4" w:rsidP="00B37607">
      <w:pPr>
        <w:numPr>
          <w:ilvl w:val="0"/>
          <w:numId w:val="10"/>
        </w:numPr>
        <w:jc w:val="both"/>
        <w:rPr>
          <w:rFonts w:eastAsia="標楷體"/>
          <w:color w:val="000000"/>
        </w:rPr>
      </w:pPr>
      <w:r w:rsidRPr="00F87254">
        <w:rPr>
          <w:rFonts w:eastAsia="標楷體"/>
          <w:color w:val="000000"/>
        </w:rPr>
        <w:t xml:space="preserve">Students will enjoy learning English and take the initiative in participating in English public competitions. </w:t>
      </w:r>
    </w:p>
    <w:p w:rsidR="00AF13A4" w:rsidRPr="00F87254" w:rsidRDefault="00AF13A4" w:rsidP="00B37607">
      <w:pPr>
        <w:numPr>
          <w:ilvl w:val="0"/>
          <w:numId w:val="10"/>
        </w:numPr>
        <w:jc w:val="both"/>
        <w:rPr>
          <w:rFonts w:eastAsia="標楷體"/>
          <w:color w:val="000000"/>
        </w:rPr>
      </w:pPr>
      <w:r w:rsidRPr="00F87254">
        <w:rPr>
          <w:color w:val="000000"/>
        </w:rPr>
        <w:t xml:space="preserve">Students are provided with </w:t>
      </w:r>
      <w:r>
        <w:rPr>
          <w:color w:val="000000"/>
        </w:rPr>
        <w:t xml:space="preserve">opportunities </w:t>
      </w:r>
      <w:r w:rsidRPr="00F87254">
        <w:rPr>
          <w:color w:val="000000"/>
        </w:rPr>
        <w:t>to extend their English learning at their own pace through mini group projects.</w:t>
      </w:r>
    </w:p>
    <w:p w:rsidR="00AF13A4" w:rsidRPr="00F87254" w:rsidRDefault="00AF13A4" w:rsidP="00A0263A">
      <w:pPr>
        <w:jc w:val="both"/>
        <w:rPr>
          <w:rFonts w:eastAsia="標楷體"/>
          <w:color w:val="000000"/>
        </w:rPr>
      </w:pPr>
    </w:p>
    <w:p w:rsidR="00AF13A4" w:rsidRPr="00F87254" w:rsidRDefault="00AF13A4" w:rsidP="00A0263A">
      <w:pPr>
        <w:jc w:val="both"/>
        <w:rPr>
          <w:rFonts w:eastAsia="標楷體"/>
          <w:color w:val="000000"/>
        </w:rPr>
      </w:pPr>
    </w:p>
    <w:p w:rsidR="00AF13A4" w:rsidRPr="00F87254" w:rsidRDefault="00AF13A4" w:rsidP="00A0263A">
      <w:pPr>
        <w:rPr>
          <w:rFonts w:eastAsia="標楷體"/>
          <w:color w:val="000000"/>
        </w:rPr>
      </w:pPr>
      <w:r w:rsidRPr="00F87254">
        <w:rPr>
          <w:rFonts w:eastAsia="標楷體"/>
          <w:color w:val="000000"/>
        </w:rPr>
        <w:tab/>
      </w:r>
      <w:r w:rsidR="00F54323">
        <w:rPr>
          <w:rFonts w:eastAsia="標楷體"/>
          <w:color w:val="000000"/>
        </w:rPr>
        <w:t>Medium and Long Term Goals</w:t>
      </w:r>
    </w:p>
    <w:p w:rsidR="00AF13A4" w:rsidRPr="00F87254" w:rsidRDefault="00AF13A4" w:rsidP="00C71202">
      <w:pPr>
        <w:numPr>
          <w:ilvl w:val="0"/>
          <w:numId w:val="11"/>
        </w:numPr>
        <w:jc w:val="both"/>
        <w:rPr>
          <w:rFonts w:eastAsia="標楷體"/>
          <w:color w:val="000000"/>
        </w:rPr>
      </w:pPr>
      <w:r w:rsidRPr="00F87254">
        <w:rPr>
          <w:rFonts w:eastAsia="標楷體"/>
          <w:color w:val="000000"/>
        </w:rPr>
        <w:t xml:space="preserve">Elite students should be trained up so that their outstanding performance can be reflected in public exams i.e. increase in the credit (Level 3 or above) rate. </w:t>
      </w:r>
    </w:p>
    <w:p w:rsidR="00AF13A4" w:rsidRPr="00F87254" w:rsidRDefault="00AF13A4" w:rsidP="00A0263A">
      <w:pPr>
        <w:numPr>
          <w:ilvl w:val="0"/>
          <w:numId w:val="11"/>
        </w:numPr>
        <w:jc w:val="both"/>
        <w:rPr>
          <w:rFonts w:eastAsia="標楷體"/>
          <w:color w:val="000000"/>
        </w:rPr>
      </w:pPr>
      <w:r w:rsidRPr="00F87254">
        <w:rPr>
          <w:rFonts w:eastAsia="標楷體"/>
          <w:color w:val="000000"/>
        </w:rPr>
        <w:t xml:space="preserve">All students can be competent language users. </w:t>
      </w:r>
    </w:p>
    <w:p w:rsidR="00AF13A4" w:rsidRPr="00F87254" w:rsidRDefault="00AF13A4" w:rsidP="00A0263A">
      <w:pPr>
        <w:numPr>
          <w:ilvl w:val="0"/>
          <w:numId w:val="11"/>
        </w:numPr>
        <w:jc w:val="both"/>
        <w:rPr>
          <w:rFonts w:eastAsia="標楷體"/>
          <w:color w:val="000000"/>
        </w:rPr>
      </w:pPr>
      <w:r w:rsidRPr="00F87254">
        <w:rPr>
          <w:rFonts w:eastAsia="標楷體"/>
          <w:color w:val="000000"/>
        </w:rPr>
        <w:t xml:space="preserve">Majority of students will take the initiative to be exposed to English in their own time. </w:t>
      </w:r>
    </w:p>
    <w:p w:rsidR="00AF13A4" w:rsidRPr="00F87254" w:rsidRDefault="00AF13A4" w:rsidP="00B85E33">
      <w:pPr>
        <w:numPr>
          <w:ilvl w:val="0"/>
          <w:numId w:val="11"/>
        </w:numPr>
        <w:jc w:val="both"/>
        <w:rPr>
          <w:rFonts w:eastAsia="標楷體"/>
          <w:color w:val="000000"/>
          <w:lang w:eastAsia="zh-HK"/>
        </w:rPr>
      </w:pPr>
      <w:r w:rsidRPr="00F87254">
        <w:rPr>
          <w:rFonts w:eastAsia="標楷體"/>
          <w:color w:val="000000"/>
          <w:lang w:eastAsia="zh-HK"/>
        </w:rPr>
        <w:t>English is the school’s Medium of Instruction so as to enhance students’ lifelong learning competence.</w:t>
      </w:r>
    </w:p>
    <w:p w:rsidR="00AF13A4" w:rsidRPr="00F87254" w:rsidRDefault="00AF13A4" w:rsidP="00B85E33">
      <w:pPr>
        <w:jc w:val="both"/>
        <w:rPr>
          <w:rFonts w:eastAsia="標楷體"/>
          <w:color w:val="000000"/>
          <w:lang w:eastAsia="zh-HK"/>
        </w:rPr>
      </w:pPr>
    </w:p>
    <w:p w:rsidR="00AF13A4" w:rsidRPr="00F87254" w:rsidRDefault="00AF13A4" w:rsidP="00F54323">
      <w:pPr>
        <w:numPr>
          <w:ilvl w:val="0"/>
          <w:numId w:val="46"/>
        </w:numPr>
        <w:spacing w:line="360" w:lineRule="auto"/>
        <w:rPr>
          <w:rFonts w:eastAsia="標楷體"/>
          <w:color w:val="000000"/>
        </w:rPr>
      </w:pPr>
      <w:r w:rsidRPr="00F87254">
        <w:rPr>
          <w:rFonts w:eastAsia="標楷體"/>
          <w:color w:val="000000"/>
        </w:rPr>
        <w:lastRenderedPageBreak/>
        <w:t>Measures in resp</w:t>
      </w:r>
      <w:r w:rsidR="00F54323">
        <w:rPr>
          <w:rFonts w:eastAsia="標楷體"/>
          <w:color w:val="000000"/>
        </w:rPr>
        <w:t xml:space="preserve">onse to School’s Major Concern </w:t>
      </w:r>
    </w:p>
    <w:p w:rsidR="00AF13A4" w:rsidRPr="00F87254" w:rsidRDefault="00F54323" w:rsidP="00136DEE">
      <w:pPr>
        <w:autoSpaceDE w:val="0"/>
        <w:autoSpaceDN w:val="0"/>
        <w:adjustRightInd w:val="0"/>
        <w:spacing w:line="360" w:lineRule="exact"/>
        <w:rPr>
          <w:rFonts w:eastAsia="標楷體"/>
          <w:color w:val="000000"/>
          <w:kern w:val="0"/>
        </w:rPr>
      </w:pPr>
      <w:proofErr w:type="gramStart"/>
      <w:r>
        <w:rPr>
          <w:rFonts w:eastAsia="標楷體" w:hAnsi="標楷體"/>
          <w:b/>
          <w:bCs/>
          <w:color w:val="000000"/>
        </w:rPr>
        <w:t>1.</w:t>
      </w:r>
      <w:r w:rsidR="00AF13A4" w:rsidRPr="00F87254">
        <w:rPr>
          <w:rFonts w:eastAsia="標楷體" w:hAnsi="標楷體"/>
          <w:b/>
          <w:bCs/>
          <w:color w:val="000000"/>
        </w:rPr>
        <w:t>Domain</w:t>
      </w:r>
      <w:proofErr w:type="gramEnd"/>
      <w:r w:rsidR="00AF13A4" w:rsidRPr="00F87254">
        <w:rPr>
          <w:rFonts w:eastAsia="標楷體" w:hAnsi="標楷體"/>
          <w:b/>
          <w:bCs/>
          <w:color w:val="000000"/>
        </w:rPr>
        <w:t xml:space="preserve">: Learning and Teaching </w:t>
      </w:r>
      <w:r w:rsidR="00AF13A4" w:rsidRPr="00F87254">
        <w:rPr>
          <w:rFonts w:eastAsia="標楷體" w:hAnsi="標楷體" w:cs="標楷體"/>
          <w:b/>
          <w:bCs/>
          <w:color w:val="000000"/>
        </w:rPr>
        <w:t>–</w:t>
      </w:r>
      <w:r w:rsidR="00AF13A4" w:rsidRPr="00F87254">
        <w:rPr>
          <w:rFonts w:eastAsia="標楷體" w:hAnsi="標楷體"/>
          <w:b/>
          <w:bCs/>
          <w:color w:val="000000"/>
        </w:rPr>
        <w:t>Enhancing  students</w:t>
      </w:r>
      <w:r w:rsidR="00AF13A4" w:rsidRPr="00F87254">
        <w:rPr>
          <w:rFonts w:eastAsia="標楷體" w:hAnsi="標楷體" w:cs="標楷體"/>
          <w:b/>
          <w:bCs/>
          <w:color w:val="000000"/>
        </w:rPr>
        <w:t>’</w:t>
      </w:r>
      <w:r w:rsidR="00AF13A4" w:rsidRPr="00F87254">
        <w:rPr>
          <w:rFonts w:eastAsia="標楷體" w:hAnsi="標楷體"/>
          <w:b/>
          <w:bCs/>
          <w:color w:val="000000"/>
        </w:rPr>
        <w:t xml:space="preserve"> ability to write proficiently with critical judgments</w:t>
      </w:r>
    </w:p>
    <w:tbl>
      <w:tblPr>
        <w:tblW w:w="1514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837"/>
        <w:gridCol w:w="1190"/>
        <w:gridCol w:w="4001"/>
        <w:gridCol w:w="2520"/>
        <w:gridCol w:w="1525"/>
        <w:gridCol w:w="2075"/>
      </w:tblGrid>
      <w:tr w:rsidR="00AF13A4" w:rsidRPr="00F87254">
        <w:tc>
          <w:tcPr>
            <w:tcW w:w="3837" w:type="dxa"/>
            <w:vAlign w:val="center"/>
          </w:tcPr>
          <w:p w:rsidR="00AF13A4" w:rsidRPr="00F87254" w:rsidRDefault="00AF13A4" w:rsidP="00240AA9">
            <w:pPr>
              <w:jc w:val="center"/>
              <w:rPr>
                <w:color w:val="000000"/>
              </w:rPr>
            </w:pPr>
            <w:r w:rsidRPr="00F87254">
              <w:rPr>
                <w:color w:val="000000"/>
              </w:rPr>
              <w:t>Strategy</w:t>
            </w:r>
          </w:p>
        </w:tc>
        <w:tc>
          <w:tcPr>
            <w:tcW w:w="1190" w:type="dxa"/>
            <w:vAlign w:val="center"/>
          </w:tcPr>
          <w:p w:rsidR="00AF13A4" w:rsidRPr="00F87254" w:rsidRDefault="00AF13A4" w:rsidP="00240AA9">
            <w:pPr>
              <w:jc w:val="center"/>
              <w:rPr>
                <w:color w:val="000000"/>
              </w:rPr>
            </w:pPr>
            <w:r w:rsidRPr="00F87254">
              <w:rPr>
                <w:color w:val="000000"/>
              </w:rPr>
              <w:t>Schedule</w:t>
            </w:r>
          </w:p>
        </w:tc>
        <w:tc>
          <w:tcPr>
            <w:tcW w:w="4001" w:type="dxa"/>
            <w:vAlign w:val="center"/>
          </w:tcPr>
          <w:p w:rsidR="00AF13A4" w:rsidRPr="00F87254" w:rsidRDefault="00AF13A4" w:rsidP="00240AA9">
            <w:pPr>
              <w:jc w:val="center"/>
              <w:rPr>
                <w:color w:val="000000"/>
              </w:rPr>
            </w:pPr>
            <w:r w:rsidRPr="00F87254">
              <w:rPr>
                <w:color w:val="000000"/>
              </w:rPr>
              <w:t>Indicators</w:t>
            </w:r>
          </w:p>
        </w:tc>
        <w:tc>
          <w:tcPr>
            <w:tcW w:w="2520" w:type="dxa"/>
            <w:vAlign w:val="center"/>
          </w:tcPr>
          <w:p w:rsidR="00AF13A4" w:rsidRPr="00F87254" w:rsidRDefault="00AF13A4" w:rsidP="00240AA9">
            <w:pPr>
              <w:jc w:val="center"/>
              <w:rPr>
                <w:color w:val="000000"/>
              </w:rPr>
            </w:pPr>
            <w:r w:rsidRPr="00F87254">
              <w:rPr>
                <w:color w:val="000000"/>
              </w:rPr>
              <w:t>Evaluation</w:t>
            </w:r>
          </w:p>
        </w:tc>
        <w:tc>
          <w:tcPr>
            <w:tcW w:w="1525" w:type="dxa"/>
            <w:vAlign w:val="center"/>
          </w:tcPr>
          <w:p w:rsidR="00AF13A4" w:rsidRPr="00F87254" w:rsidRDefault="00AF13A4" w:rsidP="00240AA9">
            <w:pPr>
              <w:jc w:val="center"/>
              <w:rPr>
                <w:color w:val="000000"/>
              </w:rPr>
            </w:pPr>
            <w:r w:rsidRPr="00F87254">
              <w:rPr>
                <w:color w:val="000000"/>
              </w:rPr>
              <w:t>Staff Responsible</w:t>
            </w:r>
          </w:p>
        </w:tc>
        <w:tc>
          <w:tcPr>
            <w:tcW w:w="2075" w:type="dxa"/>
            <w:vAlign w:val="center"/>
          </w:tcPr>
          <w:p w:rsidR="00AF13A4" w:rsidRPr="00F87254" w:rsidRDefault="00AF13A4" w:rsidP="00240AA9">
            <w:pPr>
              <w:jc w:val="center"/>
              <w:rPr>
                <w:color w:val="000000"/>
              </w:rPr>
            </w:pPr>
            <w:r w:rsidRPr="00F87254">
              <w:rPr>
                <w:color w:val="000000"/>
              </w:rPr>
              <w:t xml:space="preserve">Resources </w:t>
            </w:r>
          </w:p>
        </w:tc>
      </w:tr>
      <w:tr w:rsidR="00AF13A4" w:rsidRPr="00F87254">
        <w:tc>
          <w:tcPr>
            <w:tcW w:w="3837" w:type="dxa"/>
            <w:vAlign w:val="center"/>
          </w:tcPr>
          <w:p w:rsidR="00AF13A4" w:rsidRPr="00F87254" w:rsidRDefault="00AF13A4" w:rsidP="00AE3541">
            <w:pPr>
              <w:rPr>
                <w:rFonts w:eastAsia="標楷體"/>
                <w:color w:val="000000"/>
                <w:kern w:val="0"/>
              </w:rPr>
            </w:pPr>
          </w:p>
          <w:p w:rsidR="00AF13A4" w:rsidRPr="00F87254" w:rsidRDefault="00AF13A4" w:rsidP="00EA7019">
            <w:pPr>
              <w:numPr>
                <w:ilvl w:val="0"/>
                <w:numId w:val="38"/>
              </w:numPr>
              <w:rPr>
                <w:rFonts w:eastAsia="標楷體"/>
                <w:color w:val="000000"/>
                <w:kern w:val="0"/>
              </w:rPr>
            </w:pPr>
            <w:r w:rsidRPr="00F87254">
              <w:rPr>
                <w:rFonts w:eastAsia="標楷體"/>
                <w:color w:val="000000"/>
                <w:kern w:val="0"/>
              </w:rPr>
              <w:t xml:space="preserve">5-min Sentence Structure Teaching Time will be further extended to 10-min Intensive Mental Processing of Language Input </w:t>
            </w:r>
            <w:r w:rsidRPr="00F87254">
              <w:rPr>
                <w:rFonts w:eastAsia="標楷體"/>
                <w:color w:val="000000"/>
                <w:kern w:val="0"/>
                <w:u w:val="single"/>
              </w:rPr>
              <w:t>every lesson</w:t>
            </w:r>
            <w:r w:rsidRPr="00F87254">
              <w:rPr>
                <w:rFonts w:eastAsia="標楷體"/>
                <w:color w:val="000000"/>
                <w:kern w:val="0"/>
              </w:rPr>
              <w:t>, in which students will be asked to read/write/ listen to English with intensive mental processing in response to teachers’ questions.</w:t>
            </w:r>
          </w:p>
          <w:p w:rsidR="00AF13A4" w:rsidRPr="00F87254" w:rsidRDefault="00AF13A4" w:rsidP="009915C4">
            <w:pPr>
              <w:ind w:left="360"/>
              <w:rPr>
                <w:rFonts w:eastAsia="標楷體"/>
                <w:color w:val="000000"/>
                <w:kern w:val="0"/>
              </w:rPr>
            </w:pPr>
          </w:p>
          <w:p w:rsidR="00AF13A4" w:rsidRPr="00F87254" w:rsidRDefault="00AF13A4" w:rsidP="009915C4">
            <w:pPr>
              <w:ind w:left="360"/>
              <w:rPr>
                <w:rFonts w:eastAsia="標楷體"/>
                <w:color w:val="000000"/>
                <w:kern w:val="0"/>
              </w:rPr>
            </w:pPr>
          </w:p>
          <w:p w:rsidR="00AF13A4" w:rsidRPr="00F87254" w:rsidRDefault="00AF13A4" w:rsidP="009915C4">
            <w:pPr>
              <w:ind w:left="360"/>
              <w:rPr>
                <w:rFonts w:eastAsia="標楷體"/>
                <w:color w:val="000000"/>
                <w:kern w:val="0"/>
              </w:rPr>
            </w:pPr>
          </w:p>
          <w:p w:rsidR="00AF13A4" w:rsidRPr="00F87254" w:rsidRDefault="00AF13A4" w:rsidP="009915C4">
            <w:pPr>
              <w:ind w:left="360"/>
              <w:rPr>
                <w:rFonts w:eastAsia="標楷體"/>
                <w:color w:val="000000"/>
                <w:kern w:val="0"/>
              </w:rPr>
            </w:pPr>
          </w:p>
          <w:p w:rsidR="00AF13A4" w:rsidRPr="00F87254" w:rsidRDefault="00AF13A4" w:rsidP="009915C4">
            <w:pPr>
              <w:ind w:left="360"/>
              <w:rPr>
                <w:rFonts w:eastAsia="標楷體"/>
                <w:color w:val="000000"/>
                <w:kern w:val="0"/>
              </w:rPr>
            </w:pPr>
          </w:p>
          <w:p w:rsidR="00AF13A4" w:rsidRPr="00F87254" w:rsidRDefault="00AF13A4" w:rsidP="009915C4">
            <w:pPr>
              <w:ind w:left="360"/>
              <w:rPr>
                <w:rFonts w:eastAsia="標楷體"/>
                <w:color w:val="000000"/>
                <w:kern w:val="0"/>
              </w:rPr>
            </w:pPr>
          </w:p>
          <w:p w:rsidR="00AF13A4" w:rsidRPr="00F87254" w:rsidRDefault="00AF13A4" w:rsidP="009915C4">
            <w:pPr>
              <w:ind w:left="360"/>
              <w:rPr>
                <w:rFonts w:eastAsia="標楷體"/>
                <w:color w:val="000000"/>
                <w:kern w:val="0"/>
              </w:rPr>
            </w:pPr>
          </w:p>
          <w:p w:rsidR="00AF13A4" w:rsidRPr="00F87254" w:rsidRDefault="00AF13A4" w:rsidP="00EA7019">
            <w:pPr>
              <w:numPr>
                <w:ilvl w:val="0"/>
                <w:numId w:val="38"/>
              </w:numPr>
              <w:rPr>
                <w:rFonts w:eastAsia="標楷體"/>
                <w:color w:val="000000"/>
                <w:kern w:val="0"/>
              </w:rPr>
            </w:pPr>
            <w:r w:rsidRPr="00F87254">
              <w:rPr>
                <w:rFonts w:eastAsia="標楷體"/>
                <w:color w:val="000000"/>
                <w:kern w:val="0"/>
              </w:rPr>
              <w:t xml:space="preserve">Thought-provoking questions, including </w:t>
            </w:r>
          </w:p>
          <w:p w:rsidR="00AF13A4" w:rsidRPr="00F87254" w:rsidRDefault="00AF13A4" w:rsidP="0026220B">
            <w:pPr>
              <w:numPr>
                <w:ilvl w:val="3"/>
                <w:numId w:val="11"/>
              </w:numPr>
              <w:rPr>
                <w:rFonts w:eastAsia="標楷體"/>
                <w:color w:val="000000"/>
                <w:kern w:val="0"/>
              </w:rPr>
            </w:pPr>
            <w:r w:rsidRPr="00F87254">
              <w:rPr>
                <w:rFonts w:eastAsia="標楷體"/>
                <w:color w:val="000000"/>
                <w:kern w:val="0"/>
              </w:rPr>
              <w:t xml:space="preserve">the guiding questions for the preparation for each module/grammar item taught </w:t>
            </w:r>
          </w:p>
          <w:p w:rsidR="00AF13A4" w:rsidRPr="00F87254" w:rsidRDefault="00AF13A4" w:rsidP="00740960">
            <w:pPr>
              <w:numPr>
                <w:ilvl w:val="3"/>
                <w:numId w:val="11"/>
              </w:numPr>
              <w:rPr>
                <w:rFonts w:eastAsia="標楷體"/>
                <w:color w:val="000000"/>
                <w:kern w:val="0"/>
              </w:rPr>
            </w:pPr>
            <w:r w:rsidRPr="00F87254">
              <w:rPr>
                <w:rFonts w:eastAsia="標楷體"/>
                <w:color w:val="000000"/>
                <w:kern w:val="0"/>
              </w:rPr>
              <w:lastRenderedPageBreak/>
              <w:t>questions for writing journals and writing assignments</w:t>
            </w:r>
          </w:p>
          <w:p w:rsidR="00AF13A4" w:rsidRPr="00F87254" w:rsidRDefault="00AF13A4" w:rsidP="0026220B">
            <w:pPr>
              <w:numPr>
                <w:ilvl w:val="3"/>
                <w:numId w:val="11"/>
              </w:numPr>
              <w:rPr>
                <w:rFonts w:eastAsia="標楷體"/>
                <w:color w:val="000000"/>
                <w:kern w:val="0"/>
              </w:rPr>
            </w:pPr>
            <w:r w:rsidRPr="00F87254">
              <w:rPr>
                <w:rFonts w:eastAsia="標楷體"/>
                <w:color w:val="000000"/>
                <w:kern w:val="0"/>
              </w:rPr>
              <w:t>questions for everyday 10-min Intensive Mental Processing</w:t>
            </w:r>
          </w:p>
          <w:p w:rsidR="00AF13A4" w:rsidRPr="00F87254" w:rsidRDefault="00AF13A4" w:rsidP="005A5E69">
            <w:pPr>
              <w:ind w:left="360"/>
              <w:rPr>
                <w:rFonts w:eastAsia="標楷體"/>
                <w:color w:val="000000"/>
                <w:kern w:val="0"/>
              </w:rPr>
            </w:pPr>
            <w:r w:rsidRPr="00F87254">
              <w:rPr>
                <w:rFonts w:eastAsia="標楷體"/>
                <w:color w:val="000000"/>
                <w:kern w:val="0"/>
              </w:rPr>
              <w:t>will be devised by teacher-in-charge of that module/ collaboratively, discussed with rationale clarified in Form Meetings</w:t>
            </w:r>
          </w:p>
          <w:p w:rsidR="00AF13A4" w:rsidRPr="00F87254" w:rsidRDefault="00AF13A4" w:rsidP="009915C4">
            <w:pPr>
              <w:ind w:left="360"/>
              <w:rPr>
                <w:rFonts w:eastAsia="標楷體"/>
                <w:color w:val="000000"/>
                <w:kern w:val="0"/>
              </w:rPr>
            </w:pPr>
          </w:p>
          <w:p w:rsidR="00AF13A4" w:rsidRPr="00F87254" w:rsidRDefault="00AF13A4" w:rsidP="00BB2F12">
            <w:pPr>
              <w:rPr>
                <w:rFonts w:eastAsia="標楷體" w:hAnsi="標楷體"/>
                <w:color w:val="000000"/>
                <w:kern w:val="0"/>
              </w:rPr>
            </w:pPr>
          </w:p>
          <w:p w:rsidR="00AF13A4" w:rsidRPr="00F87254" w:rsidRDefault="00AF13A4" w:rsidP="0084634C">
            <w:pPr>
              <w:numPr>
                <w:ilvl w:val="0"/>
                <w:numId w:val="38"/>
              </w:numPr>
              <w:rPr>
                <w:rFonts w:eastAsia="標楷體" w:hAnsi="標楷體"/>
                <w:color w:val="000000"/>
                <w:kern w:val="0"/>
              </w:rPr>
            </w:pPr>
            <w:r w:rsidRPr="00F87254">
              <w:rPr>
                <w:rFonts w:eastAsia="標楷體" w:hAnsi="標楷體"/>
                <w:color w:val="000000"/>
                <w:kern w:val="0"/>
              </w:rPr>
              <w:t xml:space="preserve">Teachers make use of the class-based weekly reading and weekly newspaper discussion time in class to guide students to dissect the reading passages and discuss in groups at a deeper level in terms of </w:t>
            </w:r>
          </w:p>
          <w:p w:rsidR="00AF13A4" w:rsidRPr="00F87254" w:rsidRDefault="00AF13A4" w:rsidP="0084634C">
            <w:pPr>
              <w:numPr>
                <w:ilvl w:val="3"/>
                <w:numId w:val="10"/>
              </w:numPr>
              <w:rPr>
                <w:rFonts w:eastAsia="標楷體" w:hAnsi="標楷體"/>
                <w:color w:val="000000"/>
                <w:kern w:val="0"/>
              </w:rPr>
            </w:pPr>
            <w:r w:rsidRPr="00F87254">
              <w:rPr>
                <w:rFonts w:eastAsia="標楷體" w:hAnsi="標楷體"/>
                <w:color w:val="000000"/>
                <w:kern w:val="0"/>
              </w:rPr>
              <w:t xml:space="preserve">extracting key ideas, </w:t>
            </w:r>
          </w:p>
          <w:p w:rsidR="00AF13A4" w:rsidRPr="00F87254" w:rsidRDefault="00AF13A4" w:rsidP="0084634C">
            <w:pPr>
              <w:numPr>
                <w:ilvl w:val="3"/>
                <w:numId w:val="10"/>
              </w:numPr>
              <w:rPr>
                <w:rFonts w:eastAsia="標楷體" w:hAnsi="標楷體"/>
                <w:color w:val="000000"/>
                <w:kern w:val="0"/>
              </w:rPr>
            </w:pPr>
            <w:r w:rsidRPr="00F87254">
              <w:rPr>
                <w:rFonts w:eastAsia="標楷體" w:hAnsi="標楷體"/>
                <w:color w:val="000000"/>
                <w:kern w:val="0"/>
              </w:rPr>
              <w:t xml:space="preserve">analyzing causes, problems, solutions </w:t>
            </w:r>
          </w:p>
          <w:p w:rsidR="00AF13A4" w:rsidRPr="00F87254" w:rsidRDefault="00AF13A4" w:rsidP="000150F6">
            <w:pPr>
              <w:rPr>
                <w:rFonts w:eastAsia="標楷體" w:hAnsi="標楷體"/>
                <w:color w:val="000000"/>
                <w:kern w:val="0"/>
              </w:rPr>
            </w:pPr>
            <w:r w:rsidRPr="00F87254">
              <w:rPr>
                <w:rFonts w:eastAsia="標楷體" w:hAnsi="標楷體"/>
                <w:color w:val="000000"/>
                <w:kern w:val="0"/>
              </w:rPr>
              <w:t xml:space="preserve"> </w:t>
            </w:r>
          </w:p>
        </w:tc>
        <w:tc>
          <w:tcPr>
            <w:tcW w:w="1190" w:type="dxa"/>
            <w:vAlign w:val="center"/>
          </w:tcPr>
          <w:p w:rsidR="00AF13A4" w:rsidRPr="00F87254" w:rsidRDefault="00AF13A4" w:rsidP="00250DA2">
            <w:pPr>
              <w:rPr>
                <w:color w:val="000000"/>
              </w:rPr>
            </w:pPr>
            <w:r w:rsidRPr="00F87254">
              <w:rPr>
                <w:color w:val="000000"/>
              </w:rPr>
              <w:lastRenderedPageBreak/>
              <w:t>Throughout the year</w:t>
            </w:r>
          </w:p>
          <w:p w:rsidR="00AF13A4" w:rsidRPr="00F87254" w:rsidRDefault="00AF13A4" w:rsidP="00250DA2">
            <w:pPr>
              <w:rPr>
                <w:rFonts w:eastAsia="標楷體"/>
                <w:color w:val="000000"/>
              </w:rPr>
            </w:pPr>
          </w:p>
        </w:tc>
        <w:tc>
          <w:tcPr>
            <w:tcW w:w="4001" w:type="dxa"/>
          </w:tcPr>
          <w:p w:rsidR="00AF13A4" w:rsidRPr="00F87254" w:rsidRDefault="00AF13A4" w:rsidP="00307A09">
            <w:pPr>
              <w:numPr>
                <w:ilvl w:val="0"/>
                <w:numId w:val="42"/>
              </w:numPr>
              <w:rPr>
                <w:rFonts w:eastAsia="標楷體"/>
                <w:color w:val="000000"/>
              </w:rPr>
            </w:pPr>
            <w:r w:rsidRPr="00F87254">
              <w:rPr>
                <w:rFonts w:eastAsia="標楷體"/>
                <w:color w:val="000000"/>
              </w:rPr>
              <w:t>Students are enabled to regularly read, write and listen to English with thinking and attention to details in class.</w:t>
            </w:r>
          </w:p>
          <w:p w:rsidR="00AF13A4" w:rsidRPr="00F87254" w:rsidRDefault="00AF13A4" w:rsidP="00307A09">
            <w:pPr>
              <w:ind w:left="720"/>
              <w:rPr>
                <w:rFonts w:eastAsia="標楷體"/>
                <w:color w:val="000000"/>
              </w:rPr>
            </w:pPr>
          </w:p>
          <w:p w:rsidR="00AF13A4" w:rsidRPr="00F87254" w:rsidRDefault="00AF13A4" w:rsidP="00307A09">
            <w:pPr>
              <w:numPr>
                <w:ilvl w:val="0"/>
                <w:numId w:val="42"/>
              </w:numPr>
              <w:rPr>
                <w:rFonts w:eastAsia="標楷體"/>
                <w:color w:val="000000"/>
              </w:rPr>
            </w:pPr>
            <w:r w:rsidRPr="00F87254">
              <w:rPr>
                <w:rFonts w:eastAsia="標楷體"/>
                <w:color w:val="000000"/>
              </w:rPr>
              <w:t>Students are able to think at a deeper level with peer collaboration in class more regularly.</w:t>
            </w:r>
          </w:p>
          <w:p w:rsidR="00AF13A4" w:rsidRPr="00F87254" w:rsidRDefault="00AF13A4" w:rsidP="000223C4">
            <w:pPr>
              <w:jc w:val="both"/>
              <w:rPr>
                <w:rFonts w:ascii="標楷體" w:eastAsia="標楷體" w:hAnsi="標楷體"/>
                <w:color w:val="000000"/>
              </w:rPr>
            </w:pPr>
          </w:p>
          <w:p w:rsidR="00AF13A4" w:rsidRPr="00F87254" w:rsidRDefault="00AF13A4" w:rsidP="00DF41CD">
            <w:pPr>
              <w:tabs>
                <w:tab w:val="left" w:pos="900"/>
              </w:tabs>
              <w:autoSpaceDE w:val="0"/>
              <w:autoSpaceDN w:val="0"/>
              <w:adjustRightInd w:val="0"/>
              <w:spacing w:line="360" w:lineRule="exact"/>
              <w:rPr>
                <w:rFonts w:eastAsia="標楷體"/>
                <w:color w:val="000000"/>
                <w:kern w:val="0"/>
              </w:rPr>
            </w:pPr>
          </w:p>
        </w:tc>
        <w:tc>
          <w:tcPr>
            <w:tcW w:w="2520" w:type="dxa"/>
          </w:tcPr>
          <w:p w:rsidR="00AF13A4" w:rsidRPr="00F87254" w:rsidRDefault="00AF13A4" w:rsidP="00250DA2">
            <w:pPr>
              <w:spacing w:line="240" w:lineRule="atLeast"/>
              <w:rPr>
                <w:color w:val="000000"/>
              </w:rPr>
            </w:pPr>
          </w:p>
          <w:p w:rsidR="00AF13A4" w:rsidRPr="00F87254" w:rsidRDefault="00AF13A4" w:rsidP="00250DA2">
            <w:pPr>
              <w:spacing w:line="240" w:lineRule="atLeast"/>
              <w:rPr>
                <w:color w:val="000000"/>
              </w:rPr>
            </w:pPr>
          </w:p>
          <w:p w:rsidR="00AF13A4" w:rsidRPr="00F87254" w:rsidRDefault="00AF13A4" w:rsidP="00250DA2">
            <w:pPr>
              <w:spacing w:line="240" w:lineRule="atLeast"/>
              <w:rPr>
                <w:color w:val="000000"/>
              </w:rPr>
            </w:pPr>
          </w:p>
          <w:p w:rsidR="00AF13A4" w:rsidRPr="00F87254" w:rsidRDefault="00AF13A4" w:rsidP="00250DA2">
            <w:pPr>
              <w:spacing w:line="240" w:lineRule="atLeast"/>
              <w:rPr>
                <w:color w:val="000000"/>
              </w:rPr>
            </w:pPr>
          </w:p>
          <w:p w:rsidR="00AF13A4" w:rsidRPr="00F87254" w:rsidRDefault="00AF13A4" w:rsidP="00250DA2">
            <w:pPr>
              <w:spacing w:line="240" w:lineRule="atLeast"/>
              <w:rPr>
                <w:color w:val="000000"/>
              </w:rPr>
            </w:pPr>
          </w:p>
          <w:p w:rsidR="00AF13A4" w:rsidRPr="00F87254" w:rsidRDefault="00AF13A4" w:rsidP="00250DA2">
            <w:pPr>
              <w:spacing w:line="240" w:lineRule="atLeast"/>
              <w:rPr>
                <w:color w:val="000000"/>
              </w:rPr>
            </w:pPr>
            <w:r w:rsidRPr="00F87254">
              <w:rPr>
                <w:color w:val="000000"/>
              </w:rPr>
              <w:t>- Questionnaires</w:t>
            </w:r>
          </w:p>
          <w:p w:rsidR="00AF13A4" w:rsidRPr="00F87254" w:rsidRDefault="00AF13A4" w:rsidP="00250DA2">
            <w:pPr>
              <w:spacing w:line="240" w:lineRule="atLeast"/>
              <w:rPr>
                <w:color w:val="000000"/>
              </w:rPr>
            </w:pPr>
          </w:p>
          <w:p w:rsidR="00AF13A4" w:rsidRPr="00F87254" w:rsidRDefault="00AF13A4" w:rsidP="00250DA2">
            <w:pPr>
              <w:spacing w:line="240" w:lineRule="atLeast"/>
              <w:rPr>
                <w:color w:val="000000"/>
              </w:rPr>
            </w:pPr>
          </w:p>
          <w:p w:rsidR="00AF13A4" w:rsidRPr="00F87254" w:rsidRDefault="00AF13A4" w:rsidP="00250DA2">
            <w:pPr>
              <w:spacing w:line="240" w:lineRule="atLeast"/>
              <w:rPr>
                <w:color w:val="000000"/>
              </w:rPr>
            </w:pPr>
          </w:p>
          <w:p w:rsidR="00AF13A4" w:rsidRPr="00F87254" w:rsidRDefault="00AF13A4" w:rsidP="00250DA2">
            <w:pPr>
              <w:spacing w:line="240" w:lineRule="atLeast"/>
              <w:rPr>
                <w:color w:val="000000"/>
              </w:rPr>
            </w:pPr>
            <w:r w:rsidRPr="00F87254">
              <w:rPr>
                <w:color w:val="000000"/>
              </w:rPr>
              <w:t xml:space="preserve">- Teachers’ Assessment </w:t>
            </w:r>
          </w:p>
          <w:p w:rsidR="00AF13A4" w:rsidRPr="00F87254" w:rsidRDefault="00AF13A4" w:rsidP="00250DA2">
            <w:pPr>
              <w:spacing w:line="240" w:lineRule="atLeast"/>
              <w:rPr>
                <w:color w:val="000000"/>
              </w:rPr>
            </w:pPr>
          </w:p>
          <w:p w:rsidR="00AF13A4" w:rsidRPr="00F87254" w:rsidRDefault="00AF13A4" w:rsidP="00250DA2">
            <w:pPr>
              <w:spacing w:line="240" w:lineRule="atLeast"/>
              <w:rPr>
                <w:color w:val="000000"/>
              </w:rPr>
            </w:pPr>
          </w:p>
          <w:p w:rsidR="00AF13A4" w:rsidRPr="00F87254" w:rsidRDefault="00AF13A4" w:rsidP="00250DA2">
            <w:pPr>
              <w:spacing w:line="240" w:lineRule="atLeast"/>
              <w:rPr>
                <w:color w:val="000000"/>
              </w:rPr>
            </w:pPr>
          </w:p>
          <w:p w:rsidR="00AF13A4" w:rsidRPr="00F87254" w:rsidRDefault="00AF13A4" w:rsidP="00250DA2">
            <w:pPr>
              <w:spacing w:line="240" w:lineRule="atLeast"/>
              <w:rPr>
                <w:color w:val="000000"/>
              </w:rPr>
            </w:pPr>
            <w:r w:rsidRPr="00F87254">
              <w:rPr>
                <w:color w:val="000000"/>
              </w:rPr>
              <w:t>- Lesson Observation</w:t>
            </w:r>
          </w:p>
          <w:p w:rsidR="00AF13A4" w:rsidRPr="00F87254" w:rsidRDefault="00AF13A4" w:rsidP="00250DA2">
            <w:pPr>
              <w:spacing w:line="240" w:lineRule="atLeast"/>
              <w:rPr>
                <w:color w:val="000000"/>
              </w:rPr>
            </w:pPr>
          </w:p>
          <w:p w:rsidR="00AF13A4" w:rsidRPr="00F87254" w:rsidRDefault="00AF13A4" w:rsidP="00250DA2">
            <w:pPr>
              <w:spacing w:line="240" w:lineRule="atLeast"/>
              <w:rPr>
                <w:color w:val="000000"/>
              </w:rPr>
            </w:pPr>
          </w:p>
          <w:p w:rsidR="00AF13A4" w:rsidRPr="00F87254" w:rsidRDefault="00AF13A4" w:rsidP="00250DA2">
            <w:pPr>
              <w:spacing w:line="240" w:lineRule="atLeast"/>
              <w:rPr>
                <w:color w:val="000000"/>
              </w:rPr>
            </w:pPr>
          </w:p>
          <w:p w:rsidR="00AF13A4" w:rsidRPr="00F87254" w:rsidRDefault="00AF13A4" w:rsidP="00250DA2">
            <w:pPr>
              <w:spacing w:line="240" w:lineRule="atLeast"/>
              <w:rPr>
                <w:color w:val="000000"/>
              </w:rPr>
            </w:pPr>
            <w:r w:rsidRPr="00F87254">
              <w:rPr>
                <w:color w:val="000000"/>
              </w:rPr>
              <w:t>- Assignment Inspection</w:t>
            </w:r>
          </w:p>
          <w:p w:rsidR="00AF13A4" w:rsidRPr="00F87254" w:rsidRDefault="00AF13A4" w:rsidP="00250DA2">
            <w:pPr>
              <w:rPr>
                <w:rFonts w:eastAsia="標楷體"/>
                <w:color w:val="000000"/>
              </w:rPr>
            </w:pPr>
          </w:p>
          <w:p w:rsidR="00AF13A4" w:rsidRPr="00F87254" w:rsidRDefault="00AF13A4" w:rsidP="00250DA2">
            <w:pPr>
              <w:rPr>
                <w:rFonts w:eastAsia="標楷體"/>
                <w:color w:val="000000"/>
              </w:rPr>
            </w:pPr>
          </w:p>
          <w:p w:rsidR="00AF13A4" w:rsidRPr="00F87254" w:rsidRDefault="00AF13A4" w:rsidP="00250DA2">
            <w:pPr>
              <w:rPr>
                <w:rFonts w:eastAsia="標楷體"/>
                <w:color w:val="000000"/>
              </w:rPr>
            </w:pPr>
          </w:p>
          <w:p w:rsidR="00AF13A4" w:rsidRPr="00F87254" w:rsidRDefault="00AF13A4" w:rsidP="00250DA2">
            <w:pPr>
              <w:rPr>
                <w:rFonts w:eastAsia="標楷體"/>
                <w:color w:val="000000"/>
              </w:rPr>
            </w:pPr>
          </w:p>
          <w:p w:rsidR="00AF13A4" w:rsidRPr="00F87254" w:rsidRDefault="00AF13A4" w:rsidP="00250DA2">
            <w:pPr>
              <w:rPr>
                <w:rFonts w:eastAsia="標楷體"/>
                <w:color w:val="000000"/>
              </w:rPr>
            </w:pPr>
          </w:p>
          <w:p w:rsidR="00AF13A4" w:rsidRPr="00F87254" w:rsidRDefault="00AF13A4" w:rsidP="00250DA2">
            <w:pPr>
              <w:rPr>
                <w:rFonts w:eastAsia="標楷體"/>
                <w:color w:val="000000"/>
              </w:rPr>
            </w:pPr>
          </w:p>
        </w:tc>
        <w:tc>
          <w:tcPr>
            <w:tcW w:w="1525" w:type="dxa"/>
          </w:tcPr>
          <w:p w:rsidR="00AF13A4" w:rsidRPr="00F87254" w:rsidRDefault="00AF13A4" w:rsidP="00250DA2">
            <w:pPr>
              <w:rPr>
                <w:color w:val="000000"/>
              </w:rPr>
            </w:pPr>
          </w:p>
          <w:p w:rsidR="00AF13A4" w:rsidRPr="00F87254" w:rsidRDefault="00AF13A4" w:rsidP="00250DA2">
            <w:pPr>
              <w:rPr>
                <w:color w:val="000000"/>
              </w:rPr>
            </w:pPr>
          </w:p>
          <w:p w:rsidR="00AF13A4" w:rsidRPr="00F87254" w:rsidRDefault="00AF13A4" w:rsidP="00250DA2">
            <w:pPr>
              <w:rPr>
                <w:color w:val="000000"/>
              </w:rPr>
            </w:pPr>
          </w:p>
          <w:p w:rsidR="00AF13A4" w:rsidRPr="00F87254" w:rsidRDefault="00AF13A4" w:rsidP="00250DA2">
            <w:pPr>
              <w:autoSpaceDE w:val="0"/>
              <w:autoSpaceDN w:val="0"/>
              <w:adjustRightInd w:val="0"/>
              <w:spacing w:line="360" w:lineRule="exact"/>
              <w:rPr>
                <w:rFonts w:eastAsia="標楷體"/>
                <w:color w:val="000000"/>
                <w:kern w:val="0"/>
              </w:rPr>
            </w:pPr>
          </w:p>
          <w:p w:rsidR="00AF13A4" w:rsidRPr="00F87254" w:rsidRDefault="00AF13A4" w:rsidP="00250DA2">
            <w:pPr>
              <w:autoSpaceDE w:val="0"/>
              <w:autoSpaceDN w:val="0"/>
              <w:adjustRightInd w:val="0"/>
              <w:spacing w:line="360" w:lineRule="exact"/>
              <w:rPr>
                <w:rFonts w:eastAsia="標楷體"/>
                <w:color w:val="000000"/>
                <w:kern w:val="0"/>
              </w:rPr>
            </w:pPr>
          </w:p>
          <w:p w:rsidR="00AF13A4" w:rsidRPr="00F87254" w:rsidRDefault="00AF13A4" w:rsidP="00250DA2">
            <w:pPr>
              <w:autoSpaceDE w:val="0"/>
              <w:autoSpaceDN w:val="0"/>
              <w:adjustRightInd w:val="0"/>
              <w:spacing w:line="360" w:lineRule="exact"/>
              <w:rPr>
                <w:rFonts w:eastAsia="標楷體"/>
                <w:color w:val="000000"/>
                <w:kern w:val="0"/>
              </w:rPr>
            </w:pPr>
          </w:p>
          <w:p w:rsidR="00AF13A4" w:rsidRPr="00F87254" w:rsidRDefault="00AF13A4" w:rsidP="00250DA2">
            <w:pPr>
              <w:autoSpaceDE w:val="0"/>
              <w:autoSpaceDN w:val="0"/>
              <w:adjustRightInd w:val="0"/>
              <w:spacing w:line="360" w:lineRule="exact"/>
              <w:rPr>
                <w:rFonts w:eastAsia="標楷體"/>
                <w:color w:val="000000"/>
                <w:kern w:val="0"/>
              </w:rPr>
            </w:pPr>
          </w:p>
          <w:p w:rsidR="00AF13A4" w:rsidRPr="00F87254" w:rsidRDefault="00F54323" w:rsidP="00250DA2">
            <w:pPr>
              <w:autoSpaceDE w:val="0"/>
              <w:autoSpaceDN w:val="0"/>
              <w:adjustRightInd w:val="0"/>
              <w:spacing w:line="360" w:lineRule="exact"/>
              <w:rPr>
                <w:rFonts w:eastAsia="標楷體"/>
                <w:color w:val="000000"/>
                <w:kern w:val="0"/>
              </w:rPr>
            </w:pPr>
            <w:r>
              <w:rPr>
                <w:rFonts w:eastAsia="標楷體"/>
                <w:color w:val="000000"/>
                <w:kern w:val="0"/>
              </w:rPr>
              <w:t>Panel Head</w:t>
            </w:r>
            <w:r w:rsidR="00AF13A4" w:rsidRPr="00F87254">
              <w:rPr>
                <w:rFonts w:eastAsia="標楷體"/>
                <w:color w:val="000000"/>
                <w:kern w:val="0"/>
              </w:rPr>
              <w:t xml:space="preserve"> &amp; All English Teachers</w:t>
            </w:r>
          </w:p>
          <w:p w:rsidR="00AF13A4" w:rsidRPr="00F87254" w:rsidRDefault="00AF13A4" w:rsidP="00250DA2">
            <w:pPr>
              <w:rPr>
                <w:color w:val="000000"/>
              </w:rPr>
            </w:pPr>
          </w:p>
          <w:p w:rsidR="00AF13A4" w:rsidRPr="00F87254" w:rsidRDefault="00AF13A4" w:rsidP="00250DA2">
            <w:pPr>
              <w:rPr>
                <w:color w:val="000000"/>
              </w:rPr>
            </w:pPr>
          </w:p>
          <w:p w:rsidR="00AF13A4" w:rsidRPr="00F87254" w:rsidRDefault="00AF13A4" w:rsidP="00250DA2">
            <w:pPr>
              <w:rPr>
                <w:color w:val="000000"/>
              </w:rPr>
            </w:pPr>
          </w:p>
          <w:p w:rsidR="00AF13A4" w:rsidRPr="00F87254" w:rsidRDefault="00AF13A4" w:rsidP="00250DA2">
            <w:pPr>
              <w:rPr>
                <w:color w:val="000000"/>
              </w:rPr>
            </w:pPr>
          </w:p>
          <w:p w:rsidR="00AF13A4" w:rsidRPr="00F87254" w:rsidRDefault="00AF13A4" w:rsidP="00250DA2">
            <w:pPr>
              <w:rPr>
                <w:color w:val="000000"/>
              </w:rPr>
            </w:pPr>
          </w:p>
          <w:p w:rsidR="00AF13A4" w:rsidRPr="00F87254" w:rsidRDefault="00AF13A4" w:rsidP="00250DA2">
            <w:pPr>
              <w:rPr>
                <w:color w:val="000000"/>
              </w:rPr>
            </w:pPr>
          </w:p>
        </w:tc>
        <w:tc>
          <w:tcPr>
            <w:tcW w:w="2075" w:type="dxa"/>
            <w:vAlign w:val="center"/>
          </w:tcPr>
          <w:p w:rsidR="00AF13A4" w:rsidRPr="00F87254" w:rsidRDefault="00AF13A4" w:rsidP="009A4155">
            <w:pPr>
              <w:autoSpaceDE w:val="0"/>
              <w:autoSpaceDN w:val="0"/>
              <w:adjustRightInd w:val="0"/>
              <w:spacing w:line="360" w:lineRule="exact"/>
              <w:rPr>
                <w:rFonts w:eastAsia="標楷體"/>
                <w:color w:val="000000"/>
              </w:rPr>
            </w:pPr>
            <w:r w:rsidRPr="00F87254">
              <w:rPr>
                <w:rFonts w:eastAsia="標楷體"/>
                <w:color w:val="000000"/>
              </w:rPr>
              <w:t>Resources involving examples of questions/tasks in Intensive English Exposure Time, reading passages and writing journals.</w:t>
            </w:r>
          </w:p>
        </w:tc>
      </w:tr>
    </w:tbl>
    <w:p w:rsidR="00F54323" w:rsidRDefault="00F54323" w:rsidP="00F54323">
      <w:pPr>
        <w:spacing w:line="360" w:lineRule="auto"/>
        <w:rPr>
          <w:rFonts w:eastAsia="標楷體"/>
          <w:b/>
          <w:bCs/>
          <w:color w:val="000000"/>
        </w:rPr>
      </w:pPr>
    </w:p>
    <w:p w:rsidR="00F54323" w:rsidRDefault="00F54323" w:rsidP="00F54323">
      <w:pPr>
        <w:spacing w:line="360" w:lineRule="auto"/>
        <w:rPr>
          <w:rFonts w:eastAsia="標楷體"/>
          <w:b/>
          <w:bCs/>
          <w:color w:val="000000"/>
        </w:rPr>
      </w:pPr>
    </w:p>
    <w:p w:rsidR="00F54323" w:rsidRDefault="00F54323" w:rsidP="00F54323">
      <w:pPr>
        <w:spacing w:line="360" w:lineRule="auto"/>
        <w:rPr>
          <w:rFonts w:eastAsia="標楷體"/>
          <w:b/>
          <w:bCs/>
          <w:color w:val="000000"/>
        </w:rPr>
      </w:pPr>
    </w:p>
    <w:p w:rsidR="00F54323" w:rsidRDefault="00F54323" w:rsidP="00F54323">
      <w:pPr>
        <w:spacing w:line="360" w:lineRule="auto"/>
        <w:rPr>
          <w:rFonts w:eastAsia="標楷體"/>
          <w:b/>
          <w:bCs/>
          <w:color w:val="000000"/>
        </w:rPr>
      </w:pPr>
    </w:p>
    <w:p w:rsidR="00AF13A4" w:rsidRPr="00F87254" w:rsidRDefault="00AF13A4" w:rsidP="00F54323">
      <w:pPr>
        <w:spacing w:line="360" w:lineRule="auto"/>
        <w:rPr>
          <w:b/>
          <w:bCs/>
          <w:color w:val="000000"/>
        </w:rPr>
      </w:pPr>
      <w:r w:rsidRPr="00F87254">
        <w:rPr>
          <w:rFonts w:eastAsia="標楷體"/>
          <w:b/>
          <w:bCs/>
          <w:color w:val="000000"/>
        </w:rPr>
        <w:lastRenderedPageBreak/>
        <w:t xml:space="preserve">2. Domain:  Students’ Growth </w:t>
      </w:r>
      <w:r w:rsidRPr="00F87254">
        <w:rPr>
          <w:b/>
          <w:bCs/>
          <w:color w:val="000000"/>
        </w:rPr>
        <w:t>– Stretching students’ potential and developing a morally upright character through quality education</w:t>
      </w:r>
    </w:p>
    <w:tbl>
      <w:tblPr>
        <w:tblW w:w="1478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785"/>
        <w:gridCol w:w="1301"/>
        <w:gridCol w:w="4077"/>
        <w:gridCol w:w="2332"/>
        <w:gridCol w:w="1630"/>
        <w:gridCol w:w="1663"/>
      </w:tblGrid>
      <w:tr w:rsidR="00AF13A4" w:rsidRPr="00F87254">
        <w:tc>
          <w:tcPr>
            <w:tcW w:w="3806" w:type="dxa"/>
            <w:vAlign w:val="center"/>
          </w:tcPr>
          <w:p w:rsidR="00AF13A4" w:rsidRPr="00F87254" w:rsidRDefault="00AF13A4" w:rsidP="004D5A1F">
            <w:pPr>
              <w:jc w:val="center"/>
              <w:rPr>
                <w:color w:val="000000"/>
              </w:rPr>
            </w:pPr>
            <w:r w:rsidRPr="00F87254">
              <w:rPr>
                <w:color w:val="000000"/>
              </w:rPr>
              <w:t>Strategy</w:t>
            </w:r>
          </w:p>
        </w:tc>
        <w:tc>
          <w:tcPr>
            <w:tcW w:w="1302" w:type="dxa"/>
            <w:vAlign w:val="center"/>
          </w:tcPr>
          <w:p w:rsidR="00AF13A4" w:rsidRPr="00F87254" w:rsidRDefault="00AF13A4" w:rsidP="004D5A1F">
            <w:pPr>
              <w:jc w:val="center"/>
              <w:rPr>
                <w:color w:val="000000"/>
              </w:rPr>
            </w:pPr>
            <w:r w:rsidRPr="00F87254">
              <w:rPr>
                <w:color w:val="000000"/>
              </w:rPr>
              <w:t>Schedule</w:t>
            </w:r>
          </w:p>
        </w:tc>
        <w:tc>
          <w:tcPr>
            <w:tcW w:w="4100" w:type="dxa"/>
            <w:vAlign w:val="center"/>
          </w:tcPr>
          <w:p w:rsidR="00AF13A4" w:rsidRPr="00F87254" w:rsidRDefault="00AF13A4" w:rsidP="004D5A1F">
            <w:pPr>
              <w:jc w:val="center"/>
              <w:rPr>
                <w:color w:val="000000"/>
              </w:rPr>
            </w:pPr>
            <w:r w:rsidRPr="00F87254">
              <w:rPr>
                <w:color w:val="000000"/>
              </w:rPr>
              <w:t>Indicators</w:t>
            </w:r>
          </w:p>
        </w:tc>
        <w:tc>
          <w:tcPr>
            <w:tcW w:w="2340" w:type="dxa"/>
            <w:vAlign w:val="center"/>
          </w:tcPr>
          <w:p w:rsidR="00AF13A4" w:rsidRPr="00F87254" w:rsidRDefault="00AF13A4" w:rsidP="004D5A1F">
            <w:pPr>
              <w:jc w:val="center"/>
              <w:rPr>
                <w:color w:val="000000"/>
              </w:rPr>
            </w:pPr>
            <w:r w:rsidRPr="00F87254">
              <w:rPr>
                <w:color w:val="000000"/>
              </w:rPr>
              <w:t>Evaluation</w:t>
            </w:r>
          </w:p>
        </w:tc>
        <w:tc>
          <w:tcPr>
            <w:tcW w:w="1634" w:type="dxa"/>
            <w:vAlign w:val="center"/>
          </w:tcPr>
          <w:p w:rsidR="00AF13A4" w:rsidRPr="00F87254" w:rsidRDefault="00AF13A4" w:rsidP="004D5A1F">
            <w:pPr>
              <w:jc w:val="center"/>
              <w:rPr>
                <w:color w:val="000000"/>
              </w:rPr>
            </w:pPr>
            <w:r w:rsidRPr="00F87254">
              <w:rPr>
                <w:color w:val="000000"/>
              </w:rPr>
              <w:t>Staff Responsible</w:t>
            </w:r>
          </w:p>
        </w:tc>
        <w:tc>
          <w:tcPr>
            <w:tcW w:w="1606" w:type="dxa"/>
            <w:vAlign w:val="center"/>
          </w:tcPr>
          <w:p w:rsidR="00AF13A4" w:rsidRPr="00F87254" w:rsidRDefault="00AF13A4" w:rsidP="004D5A1F">
            <w:pPr>
              <w:jc w:val="center"/>
              <w:rPr>
                <w:color w:val="000000"/>
              </w:rPr>
            </w:pPr>
            <w:r w:rsidRPr="00F87254">
              <w:rPr>
                <w:color w:val="000000"/>
              </w:rPr>
              <w:t xml:space="preserve">Resources </w:t>
            </w:r>
          </w:p>
        </w:tc>
      </w:tr>
      <w:tr w:rsidR="00AF13A4" w:rsidRPr="00F87254">
        <w:trPr>
          <w:trHeight w:val="531"/>
        </w:trPr>
        <w:tc>
          <w:tcPr>
            <w:tcW w:w="3806" w:type="dxa"/>
          </w:tcPr>
          <w:p w:rsidR="00AF13A4" w:rsidRPr="00F87254" w:rsidRDefault="00AF13A4" w:rsidP="00BB3C78">
            <w:pPr>
              <w:numPr>
                <w:ilvl w:val="0"/>
                <w:numId w:val="39"/>
              </w:numPr>
              <w:autoSpaceDE w:val="0"/>
              <w:autoSpaceDN w:val="0"/>
              <w:adjustRightInd w:val="0"/>
              <w:spacing w:line="360" w:lineRule="exact"/>
              <w:rPr>
                <w:color w:val="000000"/>
              </w:rPr>
            </w:pPr>
            <w:r w:rsidRPr="00F87254">
              <w:rPr>
                <w:color w:val="000000"/>
              </w:rPr>
              <w:t xml:space="preserve">Students are encouraged to join at least one English activity </w:t>
            </w:r>
            <w:r w:rsidRPr="00F87254">
              <w:rPr>
                <w:color w:val="000000"/>
                <w:u w:val="single"/>
              </w:rPr>
              <w:t>they have not joined before or they will play a new role</w:t>
            </w:r>
            <w:r w:rsidRPr="00F87254">
              <w:rPr>
                <w:color w:val="000000"/>
              </w:rPr>
              <w:t xml:space="preserve"> (e.g. from participants to </w:t>
            </w:r>
            <w:proofErr w:type="spellStart"/>
            <w:r w:rsidRPr="00F87254">
              <w:rPr>
                <w:color w:val="000000"/>
              </w:rPr>
              <w:t>organsizer</w:t>
            </w:r>
            <w:proofErr w:type="spellEnd"/>
            <w:r w:rsidRPr="00F87254">
              <w:rPr>
                <w:color w:val="000000"/>
              </w:rPr>
              <w:t xml:space="preserve"> </w:t>
            </w:r>
            <w:proofErr w:type="spellStart"/>
            <w:r w:rsidRPr="00F87254">
              <w:rPr>
                <w:color w:val="000000"/>
              </w:rPr>
              <w:t>etc</w:t>
            </w:r>
            <w:proofErr w:type="spellEnd"/>
            <w:r w:rsidRPr="00F87254">
              <w:rPr>
                <w:color w:val="000000"/>
              </w:rPr>
              <w:t xml:space="preserve">) in each school term. Students will write </w:t>
            </w:r>
            <w:r w:rsidRPr="00F87254">
              <w:rPr>
                <w:color w:val="000000"/>
                <w:u w:val="single"/>
              </w:rPr>
              <w:t>one writing journal</w:t>
            </w:r>
            <w:r w:rsidRPr="00F87254">
              <w:rPr>
                <w:color w:val="000000"/>
              </w:rPr>
              <w:t xml:space="preserve"> on such an experience.</w:t>
            </w:r>
          </w:p>
          <w:p w:rsidR="00AF13A4" w:rsidRPr="00F87254" w:rsidRDefault="00AF13A4" w:rsidP="00BB3C78">
            <w:pPr>
              <w:autoSpaceDE w:val="0"/>
              <w:autoSpaceDN w:val="0"/>
              <w:adjustRightInd w:val="0"/>
              <w:spacing w:line="360" w:lineRule="exact"/>
              <w:rPr>
                <w:color w:val="000000"/>
              </w:rPr>
            </w:pPr>
          </w:p>
          <w:p w:rsidR="00AF13A4" w:rsidRPr="00F87254" w:rsidRDefault="00AF13A4" w:rsidP="00BB3C78">
            <w:pPr>
              <w:numPr>
                <w:ilvl w:val="0"/>
                <w:numId w:val="39"/>
              </w:numPr>
              <w:autoSpaceDE w:val="0"/>
              <w:autoSpaceDN w:val="0"/>
              <w:adjustRightInd w:val="0"/>
              <w:spacing w:line="360" w:lineRule="exact"/>
              <w:rPr>
                <w:color w:val="000000"/>
              </w:rPr>
            </w:pPr>
            <w:r w:rsidRPr="00F87254">
              <w:rPr>
                <w:color w:val="000000"/>
              </w:rPr>
              <w:t xml:space="preserve">Students write </w:t>
            </w:r>
            <w:r w:rsidRPr="00F87254">
              <w:rPr>
                <w:color w:val="000000"/>
                <w:u w:val="single"/>
              </w:rPr>
              <w:t>at least one writing journal</w:t>
            </w:r>
            <w:r w:rsidRPr="00F87254">
              <w:rPr>
                <w:color w:val="000000"/>
              </w:rPr>
              <w:t xml:space="preserve"> on the topic involving ‘Responsibility’ and one </w:t>
            </w:r>
            <w:r w:rsidRPr="00F87254">
              <w:rPr>
                <w:color w:val="000000"/>
                <w:u w:val="single"/>
              </w:rPr>
              <w:t>reading report on a passage / book</w:t>
            </w:r>
            <w:r w:rsidRPr="00F87254">
              <w:rPr>
                <w:color w:val="000000"/>
              </w:rPr>
              <w:t xml:space="preserve"> about that in each school term. </w:t>
            </w:r>
          </w:p>
          <w:p w:rsidR="00AF13A4" w:rsidRPr="00F87254" w:rsidRDefault="00AF13A4" w:rsidP="00BB3C78">
            <w:pPr>
              <w:autoSpaceDE w:val="0"/>
              <w:autoSpaceDN w:val="0"/>
              <w:adjustRightInd w:val="0"/>
              <w:spacing w:line="360" w:lineRule="exact"/>
              <w:ind w:left="360"/>
              <w:rPr>
                <w:color w:val="000000"/>
              </w:rPr>
            </w:pPr>
            <w:r w:rsidRPr="00F87254">
              <w:rPr>
                <w:color w:val="000000"/>
              </w:rPr>
              <w:t xml:space="preserve"> </w:t>
            </w:r>
          </w:p>
          <w:p w:rsidR="00AF13A4" w:rsidRPr="00F87254" w:rsidRDefault="00AF13A4" w:rsidP="00BB3C78">
            <w:pPr>
              <w:numPr>
                <w:ilvl w:val="0"/>
                <w:numId w:val="39"/>
              </w:numPr>
              <w:autoSpaceDE w:val="0"/>
              <w:autoSpaceDN w:val="0"/>
              <w:adjustRightInd w:val="0"/>
              <w:spacing w:line="360" w:lineRule="exact"/>
              <w:rPr>
                <w:color w:val="000000"/>
              </w:rPr>
            </w:pPr>
            <w:r w:rsidRPr="00F87254">
              <w:rPr>
                <w:color w:val="000000"/>
              </w:rPr>
              <w:t xml:space="preserve">Students are required to do writing corrections based on at least TWO marking codes given by teachers in each writing assignment. Students are then required to process the mistakes on their own and work out what corrections are needed.  </w:t>
            </w:r>
          </w:p>
          <w:p w:rsidR="00AF13A4" w:rsidRPr="00F87254" w:rsidRDefault="00AF13A4" w:rsidP="00BB3C78">
            <w:pPr>
              <w:autoSpaceDE w:val="0"/>
              <w:autoSpaceDN w:val="0"/>
              <w:adjustRightInd w:val="0"/>
              <w:spacing w:line="360" w:lineRule="exact"/>
              <w:ind w:left="360"/>
              <w:rPr>
                <w:color w:val="000000"/>
              </w:rPr>
            </w:pPr>
          </w:p>
          <w:p w:rsidR="00AF13A4" w:rsidRPr="00F87254" w:rsidRDefault="00AF13A4" w:rsidP="00BB3C78">
            <w:pPr>
              <w:numPr>
                <w:ilvl w:val="0"/>
                <w:numId w:val="39"/>
              </w:numPr>
              <w:autoSpaceDE w:val="0"/>
              <w:autoSpaceDN w:val="0"/>
              <w:adjustRightInd w:val="0"/>
              <w:spacing w:line="360" w:lineRule="exact"/>
              <w:rPr>
                <w:color w:val="000000"/>
              </w:rPr>
            </w:pPr>
            <w:r w:rsidRPr="00F87254">
              <w:rPr>
                <w:color w:val="000000"/>
              </w:rPr>
              <w:t xml:space="preserve">English Builder completion reports can be given to student leaders in each class to help monitor students’ progress on the completion of English Builder exercises. A progress report can even be given to Student Monitor as assistance. </w:t>
            </w:r>
          </w:p>
          <w:p w:rsidR="00AF13A4" w:rsidRPr="00F87254" w:rsidRDefault="00AF13A4" w:rsidP="00BB3C78">
            <w:pPr>
              <w:autoSpaceDE w:val="0"/>
              <w:autoSpaceDN w:val="0"/>
              <w:adjustRightInd w:val="0"/>
              <w:spacing w:line="360" w:lineRule="exact"/>
              <w:rPr>
                <w:color w:val="000000"/>
              </w:rPr>
            </w:pPr>
            <w:r w:rsidRPr="00F87254">
              <w:rPr>
                <w:color w:val="000000"/>
              </w:rPr>
              <w:t xml:space="preserve"> S.1-3 English Builder Exercises</w:t>
            </w:r>
          </w:p>
          <w:p w:rsidR="00AF13A4" w:rsidRPr="00F87254" w:rsidRDefault="00AF13A4" w:rsidP="00BB3C78">
            <w:pPr>
              <w:autoSpaceDE w:val="0"/>
              <w:autoSpaceDN w:val="0"/>
              <w:adjustRightInd w:val="0"/>
              <w:spacing w:line="360" w:lineRule="exact"/>
              <w:ind w:left="120" w:hangingChars="50" w:hanging="120"/>
              <w:rPr>
                <w:color w:val="000000"/>
              </w:rPr>
            </w:pPr>
            <w:r w:rsidRPr="00F87254">
              <w:rPr>
                <w:color w:val="000000"/>
              </w:rPr>
              <w:t xml:space="preserve"> S.4 Social Issues Reading and    Vocabulary Program (EPA Online)</w:t>
            </w:r>
          </w:p>
        </w:tc>
        <w:tc>
          <w:tcPr>
            <w:tcW w:w="1302" w:type="dxa"/>
            <w:vAlign w:val="center"/>
          </w:tcPr>
          <w:p w:rsidR="00AF13A4" w:rsidRPr="00F87254" w:rsidRDefault="00AF13A4" w:rsidP="00DA6AD7">
            <w:pPr>
              <w:jc w:val="center"/>
              <w:rPr>
                <w:color w:val="000000"/>
              </w:rPr>
            </w:pPr>
          </w:p>
          <w:p w:rsidR="00AF13A4" w:rsidRPr="00F87254" w:rsidRDefault="00AF13A4" w:rsidP="00DA6AD7">
            <w:pPr>
              <w:jc w:val="center"/>
              <w:rPr>
                <w:color w:val="000000"/>
              </w:rPr>
            </w:pPr>
          </w:p>
          <w:p w:rsidR="00AF13A4" w:rsidRPr="00F87254" w:rsidRDefault="00AF13A4" w:rsidP="00DA6AD7">
            <w:pPr>
              <w:jc w:val="center"/>
              <w:rPr>
                <w:color w:val="000000"/>
              </w:rPr>
            </w:pPr>
          </w:p>
          <w:p w:rsidR="00AF13A4" w:rsidRPr="00F87254" w:rsidRDefault="00AF13A4" w:rsidP="00DA6AD7">
            <w:pPr>
              <w:jc w:val="center"/>
              <w:rPr>
                <w:color w:val="000000"/>
              </w:rPr>
            </w:pPr>
            <w:r w:rsidRPr="00F87254">
              <w:rPr>
                <w:color w:val="000000"/>
              </w:rPr>
              <w:t>Throughout the year</w:t>
            </w:r>
          </w:p>
          <w:p w:rsidR="00AF13A4" w:rsidRPr="00F87254" w:rsidRDefault="00AF13A4" w:rsidP="004D5A1F">
            <w:pPr>
              <w:jc w:val="center"/>
              <w:rPr>
                <w:rFonts w:eastAsia="標楷體"/>
                <w:color w:val="000000"/>
              </w:rPr>
            </w:pPr>
          </w:p>
        </w:tc>
        <w:tc>
          <w:tcPr>
            <w:tcW w:w="4100" w:type="dxa"/>
          </w:tcPr>
          <w:p w:rsidR="00AF13A4" w:rsidRPr="00F87254" w:rsidRDefault="00AF13A4" w:rsidP="009E5108">
            <w:pPr>
              <w:framePr w:hSpace="180" w:wrap="auto" w:vAnchor="text" w:hAnchor="margin" w:y="175"/>
              <w:rPr>
                <w:rFonts w:ascii="標楷體" w:eastAsia="標楷體" w:hAnsi="標楷體"/>
                <w:color w:val="000000"/>
              </w:rPr>
            </w:pPr>
          </w:p>
          <w:p w:rsidR="00AF13A4" w:rsidRPr="00F87254" w:rsidRDefault="00AF13A4" w:rsidP="00274EE6">
            <w:pPr>
              <w:jc w:val="both"/>
              <w:rPr>
                <w:color w:val="000000"/>
              </w:rPr>
            </w:pPr>
          </w:p>
          <w:p w:rsidR="00AF13A4" w:rsidRPr="00F87254" w:rsidRDefault="00AF13A4" w:rsidP="00307A09">
            <w:pPr>
              <w:numPr>
                <w:ilvl w:val="0"/>
                <w:numId w:val="43"/>
              </w:numPr>
              <w:ind w:left="470" w:hangingChars="196" w:hanging="470"/>
              <w:rPr>
                <w:color w:val="000000"/>
              </w:rPr>
            </w:pPr>
            <w:r w:rsidRPr="00F87254">
              <w:rPr>
                <w:color w:val="000000"/>
              </w:rPr>
              <w:t xml:space="preserve">- More students participate in a wider variety of activities. </w:t>
            </w:r>
          </w:p>
          <w:p w:rsidR="00AF13A4" w:rsidRPr="00F87254" w:rsidRDefault="00307A09" w:rsidP="00307A09">
            <w:pPr>
              <w:ind w:left="470"/>
              <w:rPr>
                <w:color w:val="000000"/>
              </w:rPr>
            </w:pPr>
            <w:r>
              <w:rPr>
                <w:color w:val="000000"/>
              </w:rPr>
              <w:t xml:space="preserve">- </w:t>
            </w:r>
            <w:r w:rsidR="00AF13A4" w:rsidRPr="00F87254">
              <w:rPr>
                <w:color w:val="000000"/>
              </w:rPr>
              <w:t xml:space="preserve">Over 70% of English Club activities involve students in planning and </w:t>
            </w:r>
          </w:p>
          <w:p w:rsidR="00AF13A4" w:rsidRPr="00F87254" w:rsidRDefault="00AF13A4" w:rsidP="00307A09">
            <w:pPr>
              <w:rPr>
                <w:color w:val="000000"/>
              </w:rPr>
            </w:pPr>
            <w:r w:rsidRPr="00F87254">
              <w:rPr>
                <w:color w:val="000000"/>
              </w:rPr>
              <w:t xml:space="preserve">    </w:t>
            </w:r>
            <w:proofErr w:type="gramStart"/>
            <w:r>
              <w:rPr>
                <w:color w:val="000000"/>
              </w:rPr>
              <w:t>i</w:t>
            </w:r>
            <w:r w:rsidRPr="00F87254">
              <w:rPr>
                <w:color w:val="000000"/>
              </w:rPr>
              <w:t>mplementation</w:t>
            </w:r>
            <w:proofErr w:type="gramEnd"/>
            <w:r w:rsidRPr="00F87254">
              <w:rPr>
                <w:color w:val="000000"/>
              </w:rPr>
              <w:t xml:space="preserve">. </w:t>
            </w:r>
          </w:p>
          <w:p w:rsidR="00AF13A4" w:rsidRPr="00F87254" w:rsidRDefault="00AF13A4" w:rsidP="00307A09">
            <w:pPr>
              <w:rPr>
                <w:color w:val="000000"/>
              </w:rPr>
            </w:pPr>
          </w:p>
          <w:p w:rsidR="00AF13A4" w:rsidRPr="00F87254" w:rsidRDefault="00AF13A4" w:rsidP="00307A09">
            <w:pPr>
              <w:rPr>
                <w:color w:val="000000"/>
              </w:rPr>
            </w:pPr>
          </w:p>
          <w:p w:rsidR="00AF13A4" w:rsidRPr="00F87254" w:rsidRDefault="00AF13A4" w:rsidP="00307A09">
            <w:pPr>
              <w:numPr>
                <w:ilvl w:val="0"/>
                <w:numId w:val="43"/>
              </w:numPr>
              <w:rPr>
                <w:color w:val="000000"/>
              </w:rPr>
            </w:pPr>
            <w:r w:rsidRPr="00F87254">
              <w:rPr>
                <w:color w:val="000000"/>
              </w:rPr>
              <w:t xml:space="preserve">Students will be encouraged more to reflect upon the concept of   ‘responsibility’. </w:t>
            </w:r>
          </w:p>
          <w:p w:rsidR="00AF13A4" w:rsidRPr="00F87254" w:rsidRDefault="00AF13A4" w:rsidP="00307A09">
            <w:pPr>
              <w:ind w:left="360"/>
              <w:rPr>
                <w:color w:val="000000"/>
              </w:rPr>
            </w:pPr>
          </w:p>
          <w:p w:rsidR="00AF13A4" w:rsidRPr="00F87254" w:rsidRDefault="00AF13A4" w:rsidP="00307A09">
            <w:pPr>
              <w:numPr>
                <w:ilvl w:val="0"/>
                <w:numId w:val="43"/>
              </w:numPr>
              <w:rPr>
                <w:color w:val="000000"/>
              </w:rPr>
            </w:pPr>
            <w:r w:rsidRPr="00F87254">
              <w:rPr>
                <w:color w:val="000000"/>
              </w:rPr>
              <w:t xml:space="preserve">Students start to build up a habit of </w:t>
            </w:r>
            <w:r>
              <w:rPr>
                <w:color w:val="000000"/>
              </w:rPr>
              <w:t>working out</w:t>
            </w:r>
            <w:r w:rsidRPr="00F87254">
              <w:rPr>
                <w:color w:val="000000"/>
              </w:rPr>
              <w:t xml:space="preserve"> and explor</w:t>
            </w:r>
            <w:r>
              <w:rPr>
                <w:color w:val="000000"/>
              </w:rPr>
              <w:t>ing</w:t>
            </w:r>
            <w:r w:rsidRPr="00F87254">
              <w:rPr>
                <w:color w:val="000000"/>
              </w:rPr>
              <w:t xml:space="preserve"> the answers by themselves</w:t>
            </w:r>
            <w:r>
              <w:rPr>
                <w:color w:val="000000"/>
              </w:rPr>
              <w:t xml:space="preserve"> independently</w:t>
            </w:r>
            <w:r w:rsidRPr="00F87254">
              <w:rPr>
                <w:color w:val="000000"/>
              </w:rPr>
              <w:t xml:space="preserve">. </w:t>
            </w:r>
          </w:p>
          <w:p w:rsidR="00AF13A4" w:rsidRPr="00F87254" w:rsidRDefault="00AF13A4" w:rsidP="00307A09">
            <w:pPr>
              <w:pStyle w:val="ac"/>
              <w:rPr>
                <w:color w:val="000000"/>
              </w:rPr>
            </w:pPr>
          </w:p>
          <w:p w:rsidR="00AF13A4" w:rsidRPr="00F87254" w:rsidRDefault="00AF13A4" w:rsidP="00307A09">
            <w:pPr>
              <w:numPr>
                <w:ilvl w:val="0"/>
                <w:numId w:val="43"/>
              </w:numPr>
              <w:rPr>
                <w:color w:val="000000"/>
              </w:rPr>
            </w:pPr>
            <w:r w:rsidRPr="00F87254">
              <w:rPr>
                <w:color w:val="000000"/>
              </w:rPr>
              <w:t xml:space="preserve">More positive peer influence on academic work can be seen. </w:t>
            </w:r>
          </w:p>
          <w:p w:rsidR="00AF13A4" w:rsidRPr="00F87254" w:rsidRDefault="00AF13A4" w:rsidP="00DE703C">
            <w:pPr>
              <w:jc w:val="both"/>
              <w:rPr>
                <w:color w:val="000000"/>
              </w:rPr>
            </w:pPr>
          </w:p>
          <w:p w:rsidR="00AF13A4" w:rsidRPr="00F87254" w:rsidRDefault="00AF13A4" w:rsidP="00274EE6">
            <w:pPr>
              <w:jc w:val="both"/>
              <w:rPr>
                <w:color w:val="000000"/>
              </w:rPr>
            </w:pPr>
          </w:p>
          <w:p w:rsidR="00AF13A4" w:rsidRPr="00F87254" w:rsidRDefault="00AF13A4" w:rsidP="00274EE6">
            <w:pPr>
              <w:jc w:val="both"/>
              <w:rPr>
                <w:color w:val="000000"/>
              </w:rPr>
            </w:pPr>
          </w:p>
        </w:tc>
        <w:tc>
          <w:tcPr>
            <w:tcW w:w="2340" w:type="dxa"/>
          </w:tcPr>
          <w:p w:rsidR="00AF13A4" w:rsidRPr="00F87254" w:rsidRDefault="00AF13A4" w:rsidP="00DA6AD7">
            <w:pPr>
              <w:jc w:val="both"/>
              <w:rPr>
                <w:rFonts w:eastAsia="標楷體"/>
                <w:color w:val="000000"/>
              </w:rPr>
            </w:pPr>
          </w:p>
          <w:p w:rsidR="00AF13A4" w:rsidRPr="00F87254" w:rsidRDefault="00AF13A4" w:rsidP="00BB3C78">
            <w:pPr>
              <w:rPr>
                <w:rFonts w:eastAsia="標楷體"/>
                <w:color w:val="000000"/>
              </w:rPr>
            </w:pPr>
            <w:r w:rsidRPr="00F87254">
              <w:rPr>
                <w:rFonts w:eastAsia="標楷體"/>
                <w:color w:val="000000"/>
              </w:rPr>
              <w:t>Monthly activity reports</w:t>
            </w:r>
          </w:p>
          <w:p w:rsidR="00AF13A4" w:rsidRPr="00F87254" w:rsidRDefault="00AF13A4" w:rsidP="00BB3C78">
            <w:pPr>
              <w:rPr>
                <w:rFonts w:eastAsia="標楷體"/>
                <w:color w:val="000000"/>
              </w:rPr>
            </w:pPr>
          </w:p>
          <w:p w:rsidR="00AF13A4" w:rsidRPr="00F87254" w:rsidRDefault="00AF13A4" w:rsidP="00BB3C78">
            <w:pPr>
              <w:rPr>
                <w:rFonts w:eastAsia="標楷體"/>
                <w:color w:val="000000"/>
              </w:rPr>
            </w:pPr>
            <w:r w:rsidRPr="00F87254">
              <w:rPr>
                <w:rFonts w:eastAsia="標楷體"/>
                <w:color w:val="000000"/>
              </w:rPr>
              <w:t>Observation</w:t>
            </w:r>
          </w:p>
          <w:p w:rsidR="00AF13A4" w:rsidRPr="00F87254" w:rsidRDefault="00AF13A4" w:rsidP="00BB3C78">
            <w:pPr>
              <w:rPr>
                <w:rFonts w:eastAsia="標楷體"/>
                <w:color w:val="000000"/>
              </w:rPr>
            </w:pPr>
          </w:p>
          <w:p w:rsidR="00AF13A4" w:rsidRPr="00F87254" w:rsidRDefault="00AF13A4" w:rsidP="00BB3C78">
            <w:pPr>
              <w:rPr>
                <w:rFonts w:eastAsia="標楷體"/>
                <w:color w:val="000000"/>
              </w:rPr>
            </w:pPr>
            <w:r w:rsidRPr="00F87254">
              <w:rPr>
                <w:rFonts w:eastAsia="標楷體"/>
                <w:color w:val="000000"/>
              </w:rPr>
              <w:t>Questionnaires</w:t>
            </w:r>
          </w:p>
          <w:p w:rsidR="00AF13A4" w:rsidRPr="00F87254" w:rsidRDefault="00AF13A4" w:rsidP="00BB3C78">
            <w:pPr>
              <w:rPr>
                <w:rFonts w:eastAsia="標楷體"/>
                <w:color w:val="000000"/>
              </w:rPr>
            </w:pPr>
          </w:p>
          <w:p w:rsidR="00AF13A4" w:rsidRPr="00F87254" w:rsidRDefault="00AF13A4" w:rsidP="00BB3C78">
            <w:pPr>
              <w:rPr>
                <w:rFonts w:eastAsia="標楷體"/>
                <w:color w:val="000000"/>
              </w:rPr>
            </w:pPr>
            <w:r w:rsidRPr="00F87254">
              <w:rPr>
                <w:rFonts w:eastAsia="標楷體"/>
                <w:color w:val="000000"/>
              </w:rPr>
              <w:t xml:space="preserve">English Club Evaluation </w:t>
            </w:r>
          </w:p>
        </w:tc>
        <w:tc>
          <w:tcPr>
            <w:tcW w:w="1634" w:type="dxa"/>
          </w:tcPr>
          <w:p w:rsidR="00AF13A4" w:rsidRPr="00F87254" w:rsidRDefault="00AF13A4" w:rsidP="00DA6AD7">
            <w:pPr>
              <w:jc w:val="both"/>
              <w:rPr>
                <w:color w:val="000000"/>
              </w:rPr>
            </w:pPr>
          </w:p>
          <w:p w:rsidR="00AF13A4" w:rsidRPr="00F87254" w:rsidRDefault="00AF13A4" w:rsidP="00DA6AD7">
            <w:pPr>
              <w:jc w:val="both"/>
              <w:rPr>
                <w:color w:val="000000"/>
              </w:rPr>
            </w:pPr>
          </w:p>
          <w:p w:rsidR="00AF13A4" w:rsidRPr="00F87254" w:rsidRDefault="00AF13A4" w:rsidP="00DA6AD7">
            <w:pPr>
              <w:jc w:val="both"/>
              <w:rPr>
                <w:color w:val="000000"/>
              </w:rPr>
            </w:pPr>
          </w:p>
          <w:p w:rsidR="00AF13A4" w:rsidRPr="00F87254" w:rsidRDefault="00AF13A4" w:rsidP="00DA6AD7">
            <w:pPr>
              <w:jc w:val="both"/>
              <w:rPr>
                <w:color w:val="000000"/>
              </w:rPr>
            </w:pPr>
          </w:p>
          <w:p w:rsidR="00AF13A4" w:rsidRPr="00F87254" w:rsidRDefault="00AF13A4" w:rsidP="00DA6AD7">
            <w:pPr>
              <w:jc w:val="both"/>
              <w:rPr>
                <w:color w:val="000000"/>
              </w:rPr>
            </w:pPr>
          </w:p>
          <w:p w:rsidR="00AF13A4" w:rsidRPr="00F87254" w:rsidRDefault="00AF13A4" w:rsidP="00DA6AD7">
            <w:pPr>
              <w:jc w:val="both"/>
              <w:rPr>
                <w:color w:val="000000"/>
              </w:rPr>
            </w:pPr>
          </w:p>
          <w:p w:rsidR="00AF13A4" w:rsidRPr="00F87254" w:rsidRDefault="00AF13A4" w:rsidP="00DA6AD7">
            <w:pPr>
              <w:jc w:val="both"/>
              <w:rPr>
                <w:color w:val="000000"/>
              </w:rPr>
            </w:pPr>
          </w:p>
          <w:p w:rsidR="00AF13A4" w:rsidRPr="00F87254" w:rsidRDefault="00867C2F" w:rsidP="00BB3C78">
            <w:pPr>
              <w:rPr>
                <w:color w:val="000000"/>
              </w:rPr>
            </w:pPr>
            <w:r>
              <w:rPr>
                <w:color w:val="000000"/>
              </w:rPr>
              <w:t>Panel Head</w:t>
            </w:r>
            <w:r w:rsidR="00AF13A4" w:rsidRPr="00F87254">
              <w:rPr>
                <w:color w:val="000000"/>
              </w:rPr>
              <w:t xml:space="preserve"> &amp; All English teachers</w:t>
            </w:r>
          </w:p>
          <w:p w:rsidR="00AF13A4" w:rsidRPr="00F87254" w:rsidRDefault="00AF13A4" w:rsidP="00DA6AD7">
            <w:pPr>
              <w:jc w:val="both"/>
              <w:rPr>
                <w:color w:val="000000"/>
              </w:rPr>
            </w:pPr>
          </w:p>
          <w:p w:rsidR="00AF13A4" w:rsidRPr="00F87254" w:rsidRDefault="00AF13A4" w:rsidP="00DA6AD7">
            <w:pPr>
              <w:jc w:val="both"/>
              <w:rPr>
                <w:color w:val="000000"/>
              </w:rPr>
            </w:pPr>
          </w:p>
          <w:p w:rsidR="00AF13A4" w:rsidRPr="00F87254" w:rsidRDefault="00AF13A4" w:rsidP="00DA6AD7">
            <w:pPr>
              <w:jc w:val="both"/>
              <w:rPr>
                <w:rFonts w:eastAsia="標楷體"/>
                <w:color w:val="000000"/>
              </w:rPr>
            </w:pPr>
          </w:p>
        </w:tc>
        <w:tc>
          <w:tcPr>
            <w:tcW w:w="1606" w:type="dxa"/>
          </w:tcPr>
          <w:p w:rsidR="00AF13A4" w:rsidRPr="00F87254" w:rsidRDefault="00AF13A4" w:rsidP="00DA6AD7">
            <w:pPr>
              <w:jc w:val="both"/>
              <w:rPr>
                <w:rFonts w:eastAsia="標楷體"/>
                <w:color w:val="000000"/>
              </w:rPr>
            </w:pPr>
          </w:p>
          <w:p w:rsidR="00AF13A4" w:rsidRPr="00F87254" w:rsidRDefault="00AF13A4" w:rsidP="00BB3C78">
            <w:pPr>
              <w:rPr>
                <w:color w:val="000000"/>
              </w:rPr>
            </w:pPr>
            <w:r w:rsidRPr="00F87254">
              <w:rPr>
                <w:color w:val="000000"/>
              </w:rPr>
              <w:t>Teaching assistants for compiling the resources for passages on ‘Responsibility’.</w:t>
            </w:r>
          </w:p>
          <w:p w:rsidR="00AF13A4" w:rsidRPr="00F87254" w:rsidRDefault="00AF13A4" w:rsidP="00BB3C78">
            <w:pPr>
              <w:rPr>
                <w:color w:val="000000"/>
              </w:rPr>
            </w:pPr>
          </w:p>
          <w:p w:rsidR="00AF13A4" w:rsidRPr="00F87254" w:rsidRDefault="00AF13A4" w:rsidP="00BB3C78">
            <w:pPr>
              <w:rPr>
                <w:color w:val="000000"/>
              </w:rPr>
            </w:pPr>
            <w:r w:rsidRPr="00F87254">
              <w:rPr>
                <w:color w:val="000000"/>
              </w:rPr>
              <w:t>English Builder Program</w:t>
            </w:r>
          </w:p>
        </w:tc>
      </w:tr>
    </w:tbl>
    <w:p w:rsidR="00AF13A4" w:rsidRDefault="00AF13A4" w:rsidP="00C0601D">
      <w:pPr>
        <w:autoSpaceDE w:val="0"/>
        <w:autoSpaceDN w:val="0"/>
        <w:adjustRightInd w:val="0"/>
        <w:spacing w:line="360" w:lineRule="exact"/>
        <w:ind w:firstLineChars="150" w:firstLine="360"/>
        <w:rPr>
          <w:rFonts w:eastAsia="標楷體"/>
          <w:color w:val="000000"/>
          <w:kern w:val="0"/>
        </w:rPr>
      </w:pPr>
    </w:p>
    <w:p w:rsidR="00F54323" w:rsidRDefault="00F54323" w:rsidP="00C0601D">
      <w:pPr>
        <w:autoSpaceDE w:val="0"/>
        <w:autoSpaceDN w:val="0"/>
        <w:adjustRightInd w:val="0"/>
        <w:spacing w:line="360" w:lineRule="exact"/>
        <w:ind w:firstLineChars="150" w:firstLine="360"/>
        <w:rPr>
          <w:rFonts w:eastAsia="標楷體"/>
          <w:color w:val="000000"/>
          <w:kern w:val="0"/>
        </w:rPr>
      </w:pPr>
      <w:bookmarkStart w:id="0" w:name="_GoBack"/>
      <w:bookmarkEnd w:id="0"/>
    </w:p>
    <w:p w:rsidR="00F54323" w:rsidRDefault="00F54323" w:rsidP="00C0601D">
      <w:pPr>
        <w:autoSpaceDE w:val="0"/>
        <w:autoSpaceDN w:val="0"/>
        <w:adjustRightInd w:val="0"/>
        <w:spacing w:line="360" w:lineRule="exact"/>
        <w:ind w:firstLineChars="150" w:firstLine="360"/>
        <w:rPr>
          <w:rFonts w:eastAsia="標楷體"/>
          <w:color w:val="000000"/>
          <w:kern w:val="0"/>
        </w:rPr>
      </w:pPr>
    </w:p>
    <w:p w:rsidR="00F54323" w:rsidRDefault="00F54323" w:rsidP="00C0601D">
      <w:pPr>
        <w:autoSpaceDE w:val="0"/>
        <w:autoSpaceDN w:val="0"/>
        <w:adjustRightInd w:val="0"/>
        <w:spacing w:line="360" w:lineRule="exact"/>
        <w:ind w:firstLineChars="150" w:firstLine="360"/>
        <w:rPr>
          <w:rFonts w:eastAsia="標楷體"/>
          <w:color w:val="000000"/>
          <w:kern w:val="0"/>
        </w:rPr>
      </w:pPr>
    </w:p>
    <w:p w:rsidR="00F54323" w:rsidRDefault="00F54323" w:rsidP="00C0601D">
      <w:pPr>
        <w:autoSpaceDE w:val="0"/>
        <w:autoSpaceDN w:val="0"/>
        <w:adjustRightInd w:val="0"/>
        <w:spacing w:line="360" w:lineRule="exact"/>
        <w:ind w:firstLineChars="150" w:firstLine="360"/>
        <w:rPr>
          <w:rFonts w:eastAsia="標楷體"/>
          <w:color w:val="000000"/>
          <w:kern w:val="0"/>
        </w:rPr>
      </w:pPr>
    </w:p>
    <w:p w:rsidR="00F54323" w:rsidRDefault="00F54323" w:rsidP="00C0601D">
      <w:pPr>
        <w:autoSpaceDE w:val="0"/>
        <w:autoSpaceDN w:val="0"/>
        <w:adjustRightInd w:val="0"/>
        <w:spacing w:line="360" w:lineRule="exact"/>
        <w:ind w:firstLineChars="150" w:firstLine="360"/>
        <w:rPr>
          <w:rFonts w:eastAsia="標楷體"/>
          <w:color w:val="000000"/>
          <w:kern w:val="0"/>
        </w:rPr>
      </w:pPr>
    </w:p>
    <w:p w:rsidR="00F54323" w:rsidRDefault="00F54323" w:rsidP="00C0601D">
      <w:pPr>
        <w:autoSpaceDE w:val="0"/>
        <w:autoSpaceDN w:val="0"/>
        <w:adjustRightInd w:val="0"/>
        <w:spacing w:line="360" w:lineRule="exact"/>
        <w:ind w:firstLineChars="150" w:firstLine="360"/>
        <w:rPr>
          <w:rFonts w:eastAsia="標楷體"/>
          <w:color w:val="000000"/>
          <w:kern w:val="0"/>
        </w:rPr>
      </w:pPr>
    </w:p>
    <w:p w:rsidR="00F54323" w:rsidRDefault="00F54323" w:rsidP="00C0601D">
      <w:pPr>
        <w:autoSpaceDE w:val="0"/>
        <w:autoSpaceDN w:val="0"/>
        <w:adjustRightInd w:val="0"/>
        <w:spacing w:line="360" w:lineRule="exact"/>
        <w:ind w:firstLineChars="150" w:firstLine="360"/>
        <w:rPr>
          <w:rFonts w:eastAsia="標楷體"/>
          <w:color w:val="000000"/>
          <w:kern w:val="0"/>
        </w:rPr>
      </w:pPr>
    </w:p>
    <w:p w:rsidR="00F54323" w:rsidRDefault="00F54323" w:rsidP="00C0601D">
      <w:pPr>
        <w:autoSpaceDE w:val="0"/>
        <w:autoSpaceDN w:val="0"/>
        <w:adjustRightInd w:val="0"/>
        <w:spacing w:line="360" w:lineRule="exact"/>
        <w:ind w:firstLineChars="150" w:firstLine="360"/>
        <w:rPr>
          <w:rFonts w:eastAsia="標楷體"/>
          <w:color w:val="000000"/>
          <w:kern w:val="0"/>
        </w:rPr>
      </w:pPr>
    </w:p>
    <w:p w:rsidR="00F54323" w:rsidRDefault="00F54323" w:rsidP="00C0601D">
      <w:pPr>
        <w:autoSpaceDE w:val="0"/>
        <w:autoSpaceDN w:val="0"/>
        <w:adjustRightInd w:val="0"/>
        <w:spacing w:line="360" w:lineRule="exact"/>
        <w:ind w:firstLineChars="150" w:firstLine="360"/>
        <w:rPr>
          <w:rFonts w:eastAsia="標楷體"/>
          <w:color w:val="000000"/>
          <w:kern w:val="0"/>
        </w:rPr>
      </w:pPr>
    </w:p>
    <w:p w:rsidR="00F54323" w:rsidRDefault="00F54323" w:rsidP="00C0601D">
      <w:pPr>
        <w:autoSpaceDE w:val="0"/>
        <w:autoSpaceDN w:val="0"/>
        <w:adjustRightInd w:val="0"/>
        <w:spacing w:line="360" w:lineRule="exact"/>
        <w:ind w:firstLineChars="150" w:firstLine="360"/>
        <w:rPr>
          <w:rFonts w:eastAsia="標楷體"/>
          <w:color w:val="000000"/>
          <w:kern w:val="0"/>
        </w:rPr>
      </w:pPr>
    </w:p>
    <w:p w:rsidR="00F54323" w:rsidRDefault="00F54323" w:rsidP="00C0601D">
      <w:pPr>
        <w:autoSpaceDE w:val="0"/>
        <w:autoSpaceDN w:val="0"/>
        <w:adjustRightInd w:val="0"/>
        <w:spacing w:line="360" w:lineRule="exact"/>
        <w:ind w:firstLineChars="150" w:firstLine="360"/>
        <w:rPr>
          <w:rFonts w:eastAsia="標楷體"/>
          <w:color w:val="000000"/>
          <w:kern w:val="0"/>
        </w:rPr>
      </w:pPr>
    </w:p>
    <w:p w:rsidR="00F54323" w:rsidRDefault="00F54323" w:rsidP="00C0601D">
      <w:pPr>
        <w:autoSpaceDE w:val="0"/>
        <w:autoSpaceDN w:val="0"/>
        <w:adjustRightInd w:val="0"/>
        <w:spacing w:line="360" w:lineRule="exact"/>
        <w:ind w:firstLineChars="150" w:firstLine="360"/>
        <w:rPr>
          <w:rFonts w:eastAsia="標楷體"/>
          <w:color w:val="000000"/>
          <w:kern w:val="0"/>
        </w:rPr>
      </w:pPr>
    </w:p>
    <w:p w:rsidR="00F54323" w:rsidRDefault="00F54323" w:rsidP="00C0601D">
      <w:pPr>
        <w:autoSpaceDE w:val="0"/>
        <w:autoSpaceDN w:val="0"/>
        <w:adjustRightInd w:val="0"/>
        <w:spacing w:line="360" w:lineRule="exact"/>
        <w:ind w:firstLineChars="150" w:firstLine="360"/>
        <w:rPr>
          <w:rFonts w:eastAsia="標楷體"/>
          <w:color w:val="000000"/>
          <w:kern w:val="0"/>
        </w:rPr>
      </w:pPr>
    </w:p>
    <w:p w:rsidR="00F54323" w:rsidRPr="00F87254" w:rsidRDefault="00F54323" w:rsidP="00C0601D">
      <w:pPr>
        <w:autoSpaceDE w:val="0"/>
        <w:autoSpaceDN w:val="0"/>
        <w:adjustRightInd w:val="0"/>
        <w:spacing w:line="360" w:lineRule="exact"/>
        <w:ind w:firstLineChars="150" w:firstLine="360"/>
        <w:rPr>
          <w:rFonts w:eastAsia="標楷體"/>
          <w:color w:val="000000"/>
          <w:kern w:val="0"/>
        </w:rPr>
      </w:pPr>
    </w:p>
    <w:p w:rsidR="00AF13A4" w:rsidRPr="00F87254" w:rsidRDefault="00AF13A4" w:rsidP="00A0263A">
      <w:pPr>
        <w:rPr>
          <w:color w:val="000000"/>
        </w:rPr>
      </w:pPr>
      <w:r w:rsidRPr="00F87254">
        <w:rPr>
          <w:rFonts w:eastAsia="標楷體"/>
          <w:b/>
          <w:bCs/>
          <w:color w:val="000000"/>
          <w:kern w:val="0"/>
        </w:rPr>
        <w:t xml:space="preserve">3) </w:t>
      </w:r>
      <w:r w:rsidRPr="00F87254">
        <w:rPr>
          <w:rFonts w:eastAsia="標楷體"/>
          <w:color w:val="000000"/>
        </w:rPr>
        <w:t xml:space="preserve">Domain:  Management and Organization </w:t>
      </w:r>
      <w:r w:rsidRPr="00F87254">
        <w:rPr>
          <w:color w:val="000000"/>
        </w:rPr>
        <w:t>– Promoting continuous professional development towards becoming learning organization and quality school</w:t>
      </w:r>
    </w:p>
    <w:tbl>
      <w:tblPr>
        <w:tblW w:w="1478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806"/>
        <w:gridCol w:w="1302"/>
        <w:gridCol w:w="4100"/>
        <w:gridCol w:w="2340"/>
        <w:gridCol w:w="1634"/>
        <w:gridCol w:w="1606"/>
      </w:tblGrid>
      <w:tr w:rsidR="00AF13A4" w:rsidRPr="00F87254">
        <w:tc>
          <w:tcPr>
            <w:tcW w:w="3806" w:type="dxa"/>
            <w:vAlign w:val="center"/>
          </w:tcPr>
          <w:p w:rsidR="00AF13A4" w:rsidRPr="00F87254" w:rsidRDefault="00AF13A4" w:rsidP="008E0D7D">
            <w:pPr>
              <w:jc w:val="center"/>
              <w:rPr>
                <w:color w:val="000000"/>
              </w:rPr>
            </w:pPr>
            <w:r w:rsidRPr="00F87254">
              <w:rPr>
                <w:color w:val="000000"/>
              </w:rPr>
              <w:t>Strategy</w:t>
            </w:r>
          </w:p>
        </w:tc>
        <w:tc>
          <w:tcPr>
            <w:tcW w:w="1302" w:type="dxa"/>
            <w:vAlign w:val="center"/>
          </w:tcPr>
          <w:p w:rsidR="00AF13A4" w:rsidRPr="00F87254" w:rsidRDefault="00AF13A4" w:rsidP="008E0D7D">
            <w:pPr>
              <w:jc w:val="center"/>
              <w:rPr>
                <w:color w:val="000000"/>
              </w:rPr>
            </w:pPr>
            <w:r w:rsidRPr="00F87254">
              <w:rPr>
                <w:color w:val="000000"/>
              </w:rPr>
              <w:t>Schedule</w:t>
            </w:r>
          </w:p>
        </w:tc>
        <w:tc>
          <w:tcPr>
            <w:tcW w:w="4100" w:type="dxa"/>
            <w:vAlign w:val="center"/>
          </w:tcPr>
          <w:p w:rsidR="00AF13A4" w:rsidRPr="00F87254" w:rsidRDefault="00AF13A4" w:rsidP="008E0D7D">
            <w:pPr>
              <w:jc w:val="center"/>
              <w:rPr>
                <w:color w:val="000000"/>
              </w:rPr>
            </w:pPr>
            <w:r w:rsidRPr="00F87254">
              <w:rPr>
                <w:color w:val="000000"/>
              </w:rPr>
              <w:t>Indicators</w:t>
            </w:r>
          </w:p>
        </w:tc>
        <w:tc>
          <w:tcPr>
            <w:tcW w:w="2340" w:type="dxa"/>
            <w:vAlign w:val="center"/>
          </w:tcPr>
          <w:p w:rsidR="00AF13A4" w:rsidRPr="00F87254" w:rsidRDefault="00AF13A4" w:rsidP="008E0D7D">
            <w:pPr>
              <w:jc w:val="center"/>
              <w:rPr>
                <w:color w:val="000000"/>
              </w:rPr>
            </w:pPr>
            <w:r w:rsidRPr="00F87254">
              <w:rPr>
                <w:color w:val="000000"/>
              </w:rPr>
              <w:t>Evaluation</w:t>
            </w:r>
          </w:p>
        </w:tc>
        <w:tc>
          <w:tcPr>
            <w:tcW w:w="1634" w:type="dxa"/>
            <w:vAlign w:val="center"/>
          </w:tcPr>
          <w:p w:rsidR="00AF13A4" w:rsidRPr="00F87254" w:rsidRDefault="00AF13A4" w:rsidP="008E0D7D">
            <w:pPr>
              <w:jc w:val="center"/>
              <w:rPr>
                <w:color w:val="000000"/>
              </w:rPr>
            </w:pPr>
            <w:r w:rsidRPr="00F87254">
              <w:rPr>
                <w:color w:val="000000"/>
              </w:rPr>
              <w:t>Staff Responsible</w:t>
            </w:r>
          </w:p>
        </w:tc>
        <w:tc>
          <w:tcPr>
            <w:tcW w:w="1606" w:type="dxa"/>
            <w:vAlign w:val="center"/>
          </w:tcPr>
          <w:p w:rsidR="00AF13A4" w:rsidRPr="00F87254" w:rsidRDefault="00AF13A4" w:rsidP="008E0D7D">
            <w:pPr>
              <w:jc w:val="center"/>
              <w:rPr>
                <w:color w:val="000000"/>
              </w:rPr>
            </w:pPr>
            <w:r w:rsidRPr="00F87254">
              <w:rPr>
                <w:color w:val="000000"/>
              </w:rPr>
              <w:t xml:space="preserve">Resources </w:t>
            </w:r>
          </w:p>
        </w:tc>
      </w:tr>
      <w:tr w:rsidR="00AF13A4" w:rsidRPr="00F87254">
        <w:trPr>
          <w:trHeight w:val="4473"/>
        </w:trPr>
        <w:tc>
          <w:tcPr>
            <w:tcW w:w="3806" w:type="dxa"/>
          </w:tcPr>
          <w:p w:rsidR="00AF13A4" w:rsidRPr="00F87254" w:rsidRDefault="00AF13A4" w:rsidP="009C2D48">
            <w:pPr>
              <w:numPr>
                <w:ilvl w:val="0"/>
                <w:numId w:val="40"/>
              </w:numPr>
              <w:spacing w:line="240" w:lineRule="atLeast"/>
              <w:ind w:left="357" w:hanging="357"/>
              <w:rPr>
                <w:rFonts w:eastAsia="標楷體" w:hAnsi="標楷體"/>
                <w:color w:val="000000"/>
                <w:kern w:val="0"/>
              </w:rPr>
            </w:pPr>
            <w:r w:rsidRPr="00F87254">
              <w:rPr>
                <w:rFonts w:eastAsia="標楷體" w:hAnsi="標楷體"/>
                <w:color w:val="000000"/>
                <w:kern w:val="0"/>
              </w:rPr>
              <w:t xml:space="preserve">The target feature of assignment is to cater for diversity i.e. </w:t>
            </w:r>
            <w:r w:rsidRPr="00995E58">
              <w:rPr>
                <w:rFonts w:eastAsia="標楷體" w:hAnsi="標楷體"/>
                <w:i/>
                <w:iCs/>
                <w:color w:val="000000"/>
                <w:kern w:val="0"/>
              </w:rPr>
              <w:t>motivating the weak</w:t>
            </w:r>
            <w:r w:rsidRPr="00F87254">
              <w:rPr>
                <w:rFonts w:eastAsia="標楷體" w:hAnsi="標楷體"/>
                <w:color w:val="000000"/>
                <w:kern w:val="0"/>
              </w:rPr>
              <w:t xml:space="preserve">, </w:t>
            </w:r>
            <w:r w:rsidRPr="00F87254">
              <w:rPr>
                <w:rFonts w:eastAsia="標楷體" w:hAnsi="標楷體"/>
                <w:i/>
                <w:iCs/>
                <w:color w:val="000000"/>
                <w:kern w:val="0"/>
              </w:rPr>
              <w:t>stretching the average and challenging the stronger students.</w:t>
            </w:r>
          </w:p>
          <w:p w:rsidR="00AF13A4" w:rsidRPr="00F87254" w:rsidRDefault="00AF13A4" w:rsidP="009C2D48">
            <w:pPr>
              <w:spacing w:line="240" w:lineRule="atLeast"/>
              <w:ind w:left="357"/>
              <w:rPr>
                <w:rFonts w:eastAsia="標楷體" w:hAnsi="標楷體"/>
                <w:color w:val="000000"/>
                <w:kern w:val="0"/>
              </w:rPr>
            </w:pPr>
            <w:r w:rsidRPr="00F87254">
              <w:rPr>
                <w:rFonts w:eastAsia="標楷體" w:hAnsi="標楷體"/>
                <w:color w:val="000000"/>
                <w:kern w:val="0"/>
              </w:rPr>
              <w:t xml:space="preserve">Assignments with such quality will be selected and teachers involved will be asked to explain the rationale, outcomes and points to note when using the assignment in Form Meetings. The assignments will be scanned for record on the Intranet with a written explanation on the rationale, expected outcomes and points to note as well. </w:t>
            </w:r>
          </w:p>
          <w:p w:rsidR="00AF13A4" w:rsidRPr="00F87254" w:rsidRDefault="00AF13A4" w:rsidP="003B1A75">
            <w:pPr>
              <w:rPr>
                <w:rFonts w:eastAsia="標楷體" w:hAnsi="標楷體"/>
                <w:color w:val="000000"/>
                <w:kern w:val="0"/>
              </w:rPr>
            </w:pPr>
          </w:p>
          <w:p w:rsidR="00AF13A4" w:rsidRPr="00F87254" w:rsidRDefault="00AF13A4" w:rsidP="00FC3ADD">
            <w:pPr>
              <w:rPr>
                <w:rFonts w:eastAsia="標楷體" w:hAnsi="標楷體"/>
                <w:color w:val="000000"/>
                <w:kern w:val="0"/>
              </w:rPr>
            </w:pPr>
          </w:p>
          <w:p w:rsidR="00AF13A4" w:rsidRPr="00F87254" w:rsidRDefault="00AF13A4" w:rsidP="00FC3ADD">
            <w:pPr>
              <w:numPr>
                <w:ilvl w:val="0"/>
                <w:numId w:val="40"/>
              </w:numPr>
              <w:rPr>
                <w:rFonts w:eastAsia="標楷體" w:hAnsi="標楷體"/>
                <w:color w:val="000000"/>
                <w:kern w:val="0"/>
              </w:rPr>
            </w:pPr>
            <w:r w:rsidRPr="00F87254">
              <w:rPr>
                <w:rFonts w:eastAsia="標楷體" w:hAnsi="標楷體"/>
                <w:color w:val="000000"/>
                <w:kern w:val="0"/>
              </w:rPr>
              <w:t xml:space="preserve">Uniform resources involving </w:t>
            </w:r>
            <w:proofErr w:type="spellStart"/>
            <w:r w:rsidRPr="00F87254">
              <w:rPr>
                <w:rFonts w:eastAsia="標楷體" w:hAnsi="標楷體"/>
                <w:color w:val="000000"/>
                <w:kern w:val="0"/>
              </w:rPr>
              <w:t>MySch</w:t>
            </w:r>
            <w:proofErr w:type="spellEnd"/>
            <w:r w:rsidRPr="00F87254">
              <w:rPr>
                <w:rFonts w:eastAsia="標楷體" w:hAnsi="標楷體"/>
                <w:color w:val="000000"/>
                <w:kern w:val="0"/>
              </w:rPr>
              <w:t xml:space="preserve"> listening resources, reading and writing genres for senior forms will be incorporated. Effectiveness will be discussed in Form Meetings and refinements will be made accordingly.</w:t>
            </w:r>
          </w:p>
          <w:p w:rsidR="00AF13A4" w:rsidRPr="00F87254" w:rsidRDefault="00AF13A4" w:rsidP="006C29B3">
            <w:pPr>
              <w:ind w:left="360"/>
              <w:rPr>
                <w:rFonts w:eastAsia="標楷體" w:hAnsi="標楷體"/>
                <w:color w:val="000000"/>
                <w:kern w:val="0"/>
              </w:rPr>
            </w:pPr>
          </w:p>
          <w:p w:rsidR="00AF13A4" w:rsidRPr="00F87254" w:rsidRDefault="00AF13A4" w:rsidP="00FC3ADD">
            <w:pPr>
              <w:numPr>
                <w:ilvl w:val="0"/>
                <w:numId w:val="40"/>
              </w:numPr>
              <w:rPr>
                <w:rFonts w:eastAsia="標楷體" w:hAnsi="標楷體"/>
                <w:color w:val="000000"/>
                <w:kern w:val="0"/>
              </w:rPr>
            </w:pPr>
            <w:r w:rsidRPr="00F87254">
              <w:rPr>
                <w:rFonts w:eastAsia="標楷體" w:hAnsi="標楷體"/>
                <w:color w:val="000000"/>
                <w:kern w:val="0"/>
              </w:rPr>
              <w:t xml:space="preserve">Form Coordinators will act as the middleperson retrieving the previously developed materials of relevant modules. Effectiveness and adaptations will be discussed and carried out before and after the implementation by subject teachers in turn.  </w:t>
            </w:r>
          </w:p>
        </w:tc>
        <w:tc>
          <w:tcPr>
            <w:tcW w:w="1302" w:type="dxa"/>
          </w:tcPr>
          <w:p w:rsidR="00AF13A4" w:rsidRPr="00F87254" w:rsidRDefault="00AF13A4" w:rsidP="008E0D7D">
            <w:pPr>
              <w:jc w:val="both"/>
              <w:rPr>
                <w:rFonts w:eastAsia="標楷體"/>
                <w:color w:val="000000"/>
              </w:rPr>
            </w:pPr>
          </w:p>
          <w:p w:rsidR="00AF13A4" w:rsidRPr="00F87254" w:rsidRDefault="00AF13A4" w:rsidP="008E0D7D">
            <w:pPr>
              <w:jc w:val="both"/>
              <w:rPr>
                <w:rFonts w:eastAsia="標楷體"/>
                <w:color w:val="000000"/>
              </w:rPr>
            </w:pPr>
          </w:p>
          <w:p w:rsidR="00AF13A4" w:rsidRPr="00F87254" w:rsidRDefault="00AF13A4" w:rsidP="008E0D7D">
            <w:pPr>
              <w:jc w:val="both"/>
              <w:rPr>
                <w:rFonts w:eastAsia="標楷體"/>
                <w:color w:val="000000"/>
              </w:rPr>
            </w:pPr>
          </w:p>
          <w:p w:rsidR="00AF13A4" w:rsidRPr="00F87254" w:rsidRDefault="00AF13A4" w:rsidP="008E0D7D">
            <w:pPr>
              <w:jc w:val="both"/>
              <w:rPr>
                <w:rFonts w:eastAsia="標楷體"/>
                <w:color w:val="000000"/>
              </w:rPr>
            </w:pPr>
          </w:p>
          <w:p w:rsidR="00AF13A4" w:rsidRPr="00F87254" w:rsidRDefault="00AF13A4" w:rsidP="008E0D7D">
            <w:pPr>
              <w:jc w:val="both"/>
              <w:rPr>
                <w:rFonts w:eastAsia="標楷體"/>
                <w:color w:val="000000"/>
              </w:rPr>
            </w:pPr>
          </w:p>
          <w:p w:rsidR="00AF13A4" w:rsidRPr="00F87254" w:rsidRDefault="00AF13A4" w:rsidP="008E0D7D">
            <w:pPr>
              <w:jc w:val="both"/>
              <w:rPr>
                <w:rFonts w:eastAsia="標楷體"/>
                <w:color w:val="000000"/>
              </w:rPr>
            </w:pPr>
          </w:p>
          <w:p w:rsidR="00AF13A4" w:rsidRPr="00F87254" w:rsidRDefault="00AF13A4" w:rsidP="008E0D7D">
            <w:pPr>
              <w:jc w:val="both"/>
              <w:rPr>
                <w:rFonts w:eastAsia="標楷體"/>
                <w:color w:val="000000"/>
              </w:rPr>
            </w:pPr>
            <w:r w:rsidRPr="00F87254">
              <w:rPr>
                <w:rFonts w:eastAsia="標楷體"/>
                <w:color w:val="000000"/>
              </w:rPr>
              <w:t>Throughout the year</w:t>
            </w:r>
          </w:p>
          <w:p w:rsidR="00AF13A4" w:rsidRPr="00F87254" w:rsidRDefault="00AF13A4" w:rsidP="008E0D7D">
            <w:pPr>
              <w:jc w:val="both"/>
              <w:rPr>
                <w:rFonts w:eastAsia="標楷體"/>
                <w:color w:val="000000"/>
              </w:rPr>
            </w:pPr>
          </w:p>
          <w:p w:rsidR="00AF13A4" w:rsidRPr="00F87254" w:rsidRDefault="00AF13A4" w:rsidP="008E0D7D">
            <w:pPr>
              <w:jc w:val="both"/>
              <w:rPr>
                <w:rFonts w:eastAsia="標楷體"/>
                <w:color w:val="000000"/>
              </w:rPr>
            </w:pPr>
          </w:p>
        </w:tc>
        <w:tc>
          <w:tcPr>
            <w:tcW w:w="4100" w:type="dxa"/>
          </w:tcPr>
          <w:p w:rsidR="00F54323" w:rsidRDefault="00F54323" w:rsidP="00DA630E">
            <w:pPr>
              <w:jc w:val="both"/>
              <w:rPr>
                <w:rFonts w:ascii="標楷體" w:eastAsia="標楷體" w:hAnsi="標楷體" w:cs="標楷體"/>
                <w:color w:val="000000"/>
              </w:rPr>
            </w:pPr>
          </w:p>
          <w:p w:rsidR="00307A09" w:rsidRPr="00307A09" w:rsidRDefault="00307A09" w:rsidP="00307A09">
            <w:pPr>
              <w:rPr>
                <w:rFonts w:ascii="標楷體" w:eastAsia="標楷體" w:hAnsi="標楷體" w:cs="標楷體"/>
                <w:color w:val="000000"/>
                <w:lang w:eastAsia="zh-HK"/>
              </w:rPr>
            </w:pPr>
            <w:r>
              <w:rPr>
                <w:rFonts w:eastAsia="標楷體"/>
                <w:color w:val="000000"/>
                <w:lang w:eastAsia="zh-HK"/>
              </w:rPr>
              <w:t xml:space="preserve">1. </w:t>
            </w:r>
            <w:r w:rsidR="00F54323" w:rsidRPr="008432B9">
              <w:rPr>
                <w:rFonts w:eastAsia="標楷體"/>
                <w:color w:val="000000"/>
                <w:lang w:eastAsia="zh-HK"/>
              </w:rPr>
              <w:t>Quality assignments and teach</w:t>
            </w:r>
            <w:r w:rsidR="004D3138" w:rsidRPr="008432B9">
              <w:rPr>
                <w:rFonts w:eastAsia="標楷體"/>
                <w:color w:val="000000"/>
                <w:lang w:eastAsia="zh-HK"/>
              </w:rPr>
              <w:t xml:space="preserve">ing </w:t>
            </w:r>
          </w:p>
          <w:p w:rsidR="004D3138" w:rsidRPr="008432B9" w:rsidRDefault="004D3138" w:rsidP="00307A09">
            <w:pPr>
              <w:ind w:leftChars="100" w:left="240"/>
              <w:rPr>
                <w:rFonts w:eastAsia="標楷體"/>
                <w:color w:val="000000"/>
                <w:lang w:eastAsia="zh-HK"/>
              </w:rPr>
            </w:pPr>
            <w:proofErr w:type="gramStart"/>
            <w:r w:rsidRPr="008432B9">
              <w:rPr>
                <w:rFonts w:eastAsia="標楷體"/>
                <w:color w:val="000000"/>
                <w:lang w:eastAsia="zh-HK"/>
              </w:rPr>
              <w:t>packages</w:t>
            </w:r>
            <w:proofErr w:type="gramEnd"/>
            <w:r w:rsidRPr="008432B9">
              <w:rPr>
                <w:rFonts w:eastAsia="標楷體"/>
                <w:color w:val="000000"/>
                <w:lang w:eastAsia="zh-HK"/>
              </w:rPr>
              <w:t xml:space="preserve"> (e.g. preparation work, classroom tasks and activities) have been built up and put on the Intranet for sharing,  implementation, evaluation and refinement. </w:t>
            </w:r>
          </w:p>
          <w:p w:rsidR="00AF13A4" w:rsidRPr="00F87254" w:rsidRDefault="004D3138" w:rsidP="00307A09">
            <w:pPr>
              <w:ind w:left="240" w:hangingChars="100" w:hanging="240"/>
              <w:rPr>
                <w:color w:val="000000"/>
              </w:rPr>
            </w:pPr>
            <w:r>
              <w:rPr>
                <w:color w:val="000000"/>
              </w:rPr>
              <w:t xml:space="preserve">2. More in-depth and effective evaluation on panel policies and assessments can be conducted. </w:t>
            </w:r>
            <w:r w:rsidR="00AF13A4">
              <w:rPr>
                <w:color w:val="000000"/>
              </w:rPr>
              <w:t xml:space="preserve">                 </w:t>
            </w:r>
          </w:p>
        </w:tc>
        <w:tc>
          <w:tcPr>
            <w:tcW w:w="2340" w:type="dxa"/>
          </w:tcPr>
          <w:p w:rsidR="00AF13A4" w:rsidRPr="00F87254" w:rsidRDefault="00AF13A4" w:rsidP="008E0D7D">
            <w:pPr>
              <w:jc w:val="both"/>
              <w:rPr>
                <w:color w:val="000000"/>
              </w:rPr>
            </w:pPr>
          </w:p>
          <w:p w:rsidR="00AF13A4" w:rsidRPr="00F87254" w:rsidRDefault="00AF13A4" w:rsidP="00BB3C78">
            <w:pPr>
              <w:rPr>
                <w:color w:val="000000"/>
              </w:rPr>
            </w:pPr>
            <w:r w:rsidRPr="00F87254">
              <w:rPr>
                <w:color w:val="000000"/>
              </w:rPr>
              <w:t>- Questionnaires</w:t>
            </w:r>
          </w:p>
          <w:p w:rsidR="00AF13A4" w:rsidRPr="00F87254" w:rsidRDefault="00AF13A4" w:rsidP="00BB3C78">
            <w:pPr>
              <w:rPr>
                <w:color w:val="000000"/>
              </w:rPr>
            </w:pPr>
            <w:r w:rsidRPr="00F87254">
              <w:rPr>
                <w:color w:val="000000"/>
              </w:rPr>
              <w:t>- Teachers’ assessment</w:t>
            </w:r>
          </w:p>
          <w:p w:rsidR="00AF13A4" w:rsidRPr="00F87254" w:rsidRDefault="00AF13A4" w:rsidP="00BB3C78">
            <w:pPr>
              <w:ind w:left="120" w:hangingChars="50" w:hanging="120"/>
              <w:rPr>
                <w:color w:val="000000"/>
              </w:rPr>
            </w:pPr>
            <w:r w:rsidRPr="00F87254">
              <w:rPr>
                <w:color w:val="000000"/>
              </w:rPr>
              <w:t>-Assignment Inspection</w:t>
            </w:r>
          </w:p>
          <w:p w:rsidR="00AF13A4" w:rsidRPr="00F87254" w:rsidRDefault="00AF13A4" w:rsidP="00BB3C78">
            <w:pPr>
              <w:rPr>
                <w:color w:val="000000"/>
              </w:rPr>
            </w:pPr>
            <w:r w:rsidRPr="00F87254">
              <w:rPr>
                <w:color w:val="000000"/>
              </w:rPr>
              <w:t xml:space="preserve">- Lesson observation </w:t>
            </w:r>
          </w:p>
          <w:p w:rsidR="00AF13A4" w:rsidRPr="00F87254" w:rsidRDefault="00AF13A4" w:rsidP="00BB3C78">
            <w:pPr>
              <w:ind w:left="120" w:hangingChars="50" w:hanging="120"/>
              <w:rPr>
                <w:color w:val="000000"/>
              </w:rPr>
            </w:pPr>
            <w:r w:rsidRPr="00F87254">
              <w:rPr>
                <w:color w:val="000000"/>
              </w:rPr>
              <w:t>-Teaching resource bank</w:t>
            </w:r>
          </w:p>
          <w:p w:rsidR="00AF13A4" w:rsidRPr="00F87254" w:rsidRDefault="00AF13A4" w:rsidP="00BB3C78">
            <w:pPr>
              <w:rPr>
                <w:color w:val="000000"/>
              </w:rPr>
            </w:pPr>
            <w:r w:rsidRPr="00F87254">
              <w:rPr>
                <w:color w:val="000000"/>
              </w:rPr>
              <w:t>-Evaluation reports</w:t>
            </w:r>
          </w:p>
          <w:p w:rsidR="00AF13A4" w:rsidRPr="00F87254" w:rsidRDefault="00AF13A4" w:rsidP="008E0D7D">
            <w:pPr>
              <w:jc w:val="both"/>
              <w:rPr>
                <w:color w:val="000000"/>
              </w:rPr>
            </w:pPr>
          </w:p>
          <w:p w:rsidR="00AF13A4" w:rsidRPr="00BB3C78" w:rsidRDefault="00AF13A4" w:rsidP="008E0D7D">
            <w:pPr>
              <w:jc w:val="both"/>
              <w:rPr>
                <w:color w:val="000000"/>
              </w:rPr>
            </w:pPr>
          </w:p>
          <w:p w:rsidR="00AF13A4" w:rsidRPr="00F87254" w:rsidRDefault="00AF13A4" w:rsidP="008E0D7D">
            <w:pPr>
              <w:jc w:val="both"/>
              <w:rPr>
                <w:rFonts w:eastAsia="標楷體"/>
                <w:color w:val="000000"/>
              </w:rPr>
            </w:pPr>
          </w:p>
        </w:tc>
        <w:tc>
          <w:tcPr>
            <w:tcW w:w="1634" w:type="dxa"/>
          </w:tcPr>
          <w:p w:rsidR="00AF13A4" w:rsidRPr="00F87254" w:rsidRDefault="00867C2F" w:rsidP="00BB3C78">
            <w:pPr>
              <w:rPr>
                <w:color w:val="000000"/>
              </w:rPr>
            </w:pPr>
            <w:r>
              <w:rPr>
                <w:color w:val="000000"/>
              </w:rPr>
              <w:t>Panel Head</w:t>
            </w:r>
            <w:r w:rsidR="00AF13A4" w:rsidRPr="00F87254">
              <w:rPr>
                <w:color w:val="000000"/>
              </w:rPr>
              <w:t xml:space="preserve"> &amp; All English teachers</w:t>
            </w:r>
          </w:p>
          <w:p w:rsidR="00AF13A4" w:rsidRPr="00F87254" w:rsidRDefault="00AF13A4" w:rsidP="008E0D7D">
            <w:pPr>
              <w:jc w:val="both"/>
              <w:rPr>
                <w:color w:val="000000"/>
              </w:rPr>
            </w:pPr>
          </w:p>
          <w:p w:rsidR="00AF13A4" w:rsidRPr="00F87254" w:rsidRDefault="00AF13A4" w:rsidP="008E0D7D">
            <w:pPr>
              <w:jc w:val="both"/>
              <w:rPr>
                <w:color w:val="000000"/>
              </w:rPr>
            </w:pPr>
          </w:p>
          <w:p w:rsidR="00AF13A4" w:rsidRPr="00F87254" w:rsidRDefault="00AF13A4" w:rsidP="008E0D7D">
            <w:pPr>
              <w:jc w:val="both"/>
              <w:rPr>
                <w:color w:val="000000"/>
              </w:rPr>
            </w:pPr>
          </w:p>
          <w:p w:rsidR="00AF13A4" w:rsidRPr="00F87254" w:rsidRDefault="00AF13A4" w:rsidP="008E0D7D">
            <w:pPr>
              <w:jc w:val="both"/>
              <w:rPr>
                <w:rFonts w:eastAsia="標楷體"/>
                <w:color w:val="000000"/>
              </w:rPr>
            </w:pPr>
          </w:p>
        </w:tc>
        <w:tc>
          <w:tcPr>
            <w:tcW w:w="1606" w:type="dxa"/>
          </w:tcPr>
          <w:p w:rsidR="00AF13A4" w:rsidRPr="00F87254" w:rsidRDefault="00AF13A4" w:rsidP="008E0D7D">
            <w:pPr>
              <w:jc w:val="both"/>
              <w:rPr>
                <w:rFonts w:eastAsia="標楷體"/>
                <w:color w:val="000000"/>
              </w:rPr>
            </w:pPr>
          </w:p>
          <w:p w:rsidR="00AF13A4" w:rsidRPr="00F87254" w:rsidRDefault="00AF13A4" w:rsidP="00BB3C78">
            <w:pPr>
              <w:rPr>
                <w:color w:val="000000"/>
              </w:rPr>
            </w:pPr>
            <w:r w:rsidRPr="00F87254">
              <w:rPr>
                <w:color w:val="000000"/>
              </w:rPr>
              <w:t>Teaching assistants for compiling the resources on the Intranet</w:t>
            </w:r>
          </w:p>
          <w:p w:rsidR="00AF13A4" w:rsidRPr="00F87254" w:rsidRDefault="00AF13A4" w:rsidP="000A2C53">
            <w:pPr>
              <w:jc w:val="both"/>
              <w:rPr>
                <w:rFonts w:eastAsia="標楷體"/>
                <w:color w:val="000000"/>
              </w:rPr>
            </w:pPr>
          </w:p>
        </w:tc>
      </w:tr>
    </w:tbl>
    <w:p w:rsidR="00AF13A4" w:rsidRPr="00F87254" w:rsidRDefault="00AF13A4" w:rsidP="008E0D7D">
      <w:pPr>
        <w:ind w:left="1920"/>
        <w:rPr>
          <w:rFonts w:eastAsia="標楷體" w:hAnsi="標楷體"/>
          <w:color w:val="000000"/>
          <w:kern w:val="0"/>
          <w:sz w:val="26"/>
          <w:szCs w:val="26"/>
        </w:rPr>
      </w:pPr>
    </w:p>
    <w:p w:rsidR="00AF13A4" w:rsidRPr="00F87254" w:rsidRDefault="00AF13A4" w:rsidP="008E0D7D">
      <w:pPr>
        <w:ind w:left="1920"/>
        <w:rPr>
          <w:rFonts w:eastAsia="標楷體" w:hAnsi="標楷體"/>
          <w:color w:val="000000"/>
          <w:kern w:val="0"/>
          <w:sz w:val="26"/>
          <w:szCs w:val="26"/>
        </w:rPr>
      </w:pPr>
    </w:p>
    <w:p w:rsidR="00AF13A4" w:rsidRPr="00F87254" w:rsidRDefault="00AF13A4" w:rsidP="008E0D7D">
      <w:pPr>
        <w:ind w:left="1920"/>
        <w:rPr>
          <w:rFonts w:eastAsia="標楷體" w:hAnsi="標楷體"/>
          <w:color w:val="000000"/>
          <w:kern w:val="0"/>
          <w:sz w:val="26"/>
          <w:szCs w:val="26"/>
        </w:rPr>
      </w:pPr>
    </w:p>
    <w:p w:rsidR="00AF13A4" w:rsidRPr="00F87254" w:rsidRDefault="00AF13A4" w:rsidP="008E0D7D">
      <w:pPr>
        <w:ind w:left="1920"/>
        <w:rPr>
          <w:rFonts w:eastAsia="標楷體" w:hAnsi="標楷體"/>
          <w:color w:val="000000"/>
          <w:kern w:val="0"/>
          <w:sz w:val="26"/>
          <w:szCs w:val="26"/>
        </w:rPr>
      </w:pPr>
    </w:p>
    <w:sectPr w:rsidR="00AF13A4" w:rsidRPr="00F87254" w:rsidSect="00D242D4">
      <w:footerReference w:type="default" r:id="rId7"/>
      <w:pgSz w:w="16838" w:h="11906" w:orient="landscape" w:code="9"/>
      <w:pgMar w:top="964" w:right="1077" w:bottom="96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704" w:rsidRDefault="00F26704">
      <w:r>
        <w:separator/>
      </w:r>
    </w:p>
  </w:endnote>
  <w:endnote w:type="continuationSeparator" w:id="0">
    <w:p w:rsidR="00F26704" w:rsidRDefault="00F26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3A4" w:rsidRDefault="00AF13A4" w:rsidP="00F64DA1">
    <w:pPr>
      <w:pStyle w:val="a3"/>
      <w:jc w:val="center"/>
    </w:pPr>
    <w:r>
      <w:rPr>
        <w:rStyle w:val="a5"/>
      </w:rPr>
      <w:fldChar w:fldCharType="begin"/>
    </w:r>
    <w:r>
      <w:rPr>
        <w:rStyle w:val="a5"/>
      </w:rPr>
      <w:instrText xml:space="preserve"> PAGE </w:instrText>
    </w:r>
    <w:r>
      <w:rPr>
        <w:rStyle w:val="a5"/>
      </w:rPr>
      <w:fldChar w:fldCharType="separate"/>
    </w:r>
    <w:r w:rsidR="00BB3C78">
      <w:rPr>
        <w:rStyle w:val="a5"/>
        <w:noProof/>
      </w:rPr>
      <w:t>8</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704" w:rsidRDefault="00F26704">
      <w:r>
        <w:separator/>
      </w:r>
    </w:p>
  </w:footnote>
  <w:footnote w:type="continuationSeparator" w:id="0">
    <w:p w:rsidR="00F26704" w:rsidRDefault="00F267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664D9"/>
    <w:multiLevelType w:val="hybridMultilevel"/>
    <w:tmpl w:val="ED2A0890"/>
    <w:lvl w:ilvl="0" w:tplc="94D097A4">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15:restartNumberingAfterBreak="0">
    <w:nsid w:val="043A5B19"/>
    <w:multiLevelType w:val="hybridMultilevel"/>
    <w:tmpl w:val="680887E6"/>
    <w:lvl w:ilvl="0" w:tplc="988CCE56">
      <w:start w:val="1"/>
      <w:numFmt w:val="decimal"/>
      <w:lvlText w:val="%1."/>
      <w:lvlJc w:val="left"/>
      <w:pPr>
        <w:ind w:left="717" w:hanging="360"/>
      </w:pPr>
      <w:rPr>
        <w:rFonts w:hint="default"/>
      </w:rPr>
    </w:lvl>
    <w:lvl w:ilvl="1" w:tplc="04090019">
      <w:start w:val="1"/>
      <w:numFmt w:val="lowerLetter"/>
      <w:lvlText w:val="%2."/>
      <w:lvlJc w:val="left"/>
      <w:pPr>
        <w:ind w:left="1437" w:hanging="360"/>
      </w:pPr>
    </w:lvl>
    <w:lvl w:ilvl="2" w:tplc="0409001B">
      <w:start w:val="1"/>
      <w:numFmt w:val="lowerRoman"/>
      <w:lvlText w:val="%3."/>
      <w:lvlJc w:val="right"/>
      <w:pPr>
        <w:ind w:left="2157" w:hanging="180"/>
      </w:pPr>
    </w:lvl>
    <w:lvl w:ilvl="3" w:tplc="0409000F">
      <w:start w:val="1"/>
      <w:numFmt w:val="decimal"/>
      <w:lvlText w:val="%4."/>
      <w:lvlJc w:val="left"/>
      <w:pPr>
        <w:ind w:left="2877" w:hanging="360"/>
      </w:pPr>
    </w:lvl>
    <w:lvl w:ilvl="4" w:tplc="04090019">
      <w:start w:val="1"/>
      <w:numFmt w:val="lowerLetter"/>
      <w:lvlText w:val="%5."/>
      <w:lvlJc w:val="left"/>
      <w:pPr>
        <w:ind w:left="3597" w:hanging="360"/>
      </w:pPr>
    </w:lvl>
    <w:lvl w:ilvl="5" w:tplc="0409001B">
      <w:start w:val="1"/>
      <w:numFmt w:val="lowerRoman"/>
      <w:lvlText w:val="%6."/>
      <w:lvlJc w:val="right"/>
      <w:pPr>
        <w:ind w:left="4317" w:hanging="180"/>
      </w:pPr>
    </w:lvl>
    <w:lvl w:ilvl="6" w:tplc="0409000F">
      <w:start w:val="1"/>
      <w:numFmt w:val="decimal"/>
      <w:lvlText w:val="%7."/>
      <w:lvlJc w:val="left"/>
      <w:pPr>
        <w:ind w:left="5037" w:hanging="360"/>
      </w:pPr>
    </w:lvl>
    <w:lvl w:ilvl="7" w:tplc="04090019">
      <w:start w:val="1"/>
      <w:numFmt w:val="lowerLetter"/>
      <w:lvlText w:val="%8."/>
      <w:lvlJc w:val="left"/>
      <w:pPr>
        <w:ind w:left="5757" w:hanging="360"/>
      </w:pPr>
    </w:lvl>
    <w:lvl w:ilvl="8" w:tplc="0409001B">
      <w:start w:val="1"/>
      <w:numFmt w:val="lowerRoman"/>
      <w:lvlText w:val="%9."/>
      <w:lvlJc w:val="right"/>
      <w:pPr>
        <w:ind w:left="6477" w:hanging="180"/>
      </w:pPr>
    </w:lvl>
  </w:abstractNum>
  <w:abstractNum w:abstractNumId="2" w15:restartNumberingAfterBreak="0">
    <w:nsid w:val="04695539"/>
    <w:multiLevelType w:val="singleLevel"/>
    <w:tmpl w:val="86F85160"/>
    <w:lvl w:ilvl="0">
      <w:start w:val="1"/>
      <w:numFmt w:val="bullet"/>
      <w:lvlText w:val=""/>
      <w:lvlJc w:val="left"/>
      <w:pPr>
        <w:tabs>
          <w:tab w:val="num" w:pos="480"/>
        </w:tabs>
        <w:ind w:left="480" w:hanging="480"/>
      </w:pPr>
      <w:rPr>
        <w:rFonts w:ascii="Wingdings" w:eastAsia="新細明體" w:hAnsi="Wingdings" w:hint="default"/>
      </w:rPr>
    </w:lvl>
  </w:abstractNum>
  <w:abstractNum w:abstractNumId="3" w15:restartNumberingAfterBreak="0">
    <w:nsid w:val="04AD1788"/>
    <w:multiLevelType w:val="hybridMultilevel"/>
    <w:tmpl w:val="64B852CA"/>
    <w:lvl w:ilvl="0" w:tplc="61E05DBC">
      <w:start w:val="1"/>
      <w:numFmt w:val="decimal"/>
      <w:lvlText w:val="%1."/>
      <w:lvlJc w:val="left"/>
      <w:pPr>
        <w:tabs>
          <w:tab w:val="num" w:pos="360"/>
        </w:tabs>
        <w:ind w:left="360" w:hanging="360"/>
      </w:pPr>
      <w:rPr>
        <w:rFonts w:hint="default"/>
        <w:b/>
        <w:bC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 w15:restartNumberingAfterBreak="0">
    <w:nsid w:val="055657FB"/>
    <w:multiLevelType w:val="multilevel"/>
    <w:tmpl w:val="234A429C"/>
    <w:lvl w:ilvl="0">
      <w:start w:val="2"/>
      <w:numFmt w:val="decimal"/>
      <w:lvlText w:val="%1-"/>
      <w:lvlJc w:val="left"/>
      <w:pPr>
        <w:ind w:left="375" w:hanging="375"/>
      </w:pPr>
      <w:rPr>
        <w:rFonts w:hint="eastAsia"/>
      </w:rPr>
    </w:lvl>
    <w:lvl w:ilvl="1">
      <w:start w:val="3"/>
      <w:numFmt w:val="decimal"/>
      <w:lvlText w:val="%1-%2."/>
      <w:lvlJc w:val="left"/>
      <w:pPr>
        <w:ind w:left="1004" w:hanging="720"/>
      </w:pPr>
      <w:rPr>
        <w:rFonts w:hint="eastAsia"/>
      </w:rPr>
    </w:lvl>
    <w:lvl w:ilvl="2">
      <w:start w:val="1"/>
      <w:numFmt w:val="decimal"/>
      <w:lvlText w:val="%1-%2.%3."/>
      <w:lvlJc w:val="left"/>
      <w:pPr>
        <w:ind w:left="2160" w:hanging="720"/>
      </w:pPr>
      <w:rPr>
        <w:rFonts w:hint="eastAsia"/>
      </w:rPr>
    </w:lvl>
    <w:lvl w:ilvl="3">
      <w:start w:val="1"/>
      <w:numFmt w:val="decimal"/>
      <w:lvlText w:val="%1-%2.%3.%4."/>
      <w:lvlJc w:val="left"/>
      <w:pPr>
        <w:ind w:left="3240" w:hanging="1080"/>
      </w:pPr>
      <w:rPr>
        <w:rFonts w:hint="eastAsia"/>
      </w:rPr>
    </w:lvl>
    <w:lvl w:ilvl="4">
      <w:start w:val="1"/>
      <w:numFmt w:val="decimal"/>
      <w:lvlText w:val="%1-%2.%3.%4.%5."/>
      <w:lvlJc w:val="left"/>
      <w:pPr>
        <w:ind w:left="3960" w:hanging="1080"/>
      </w:pPr>
      <w:rPr>
        <w:rFonts w:hint="eastAsia"/>
      </w:rPr>
    </w:lvl>
    <w:lvl w:ilvl="5">
      <w:start w:val="1"/>
      <w:numFmt w:val="decimal"/>
      <w:lvlText w:val="%1-%2.%3.%4.%5.%6."/>
      <w:lvlJc w:val="left"/>
      <w:pPr>
        <w:ind w:left="5040" w:hanging="1440"/>
      </w:pPr>
      <w:rPr>
        <w:rFonts w:hint="eastAsia"/>
      </w:rPr>
    </w:lvl>
    <w:lvl w:ilvl="6">
      <w:start w:val="1"/>
      <w:numFmt w:val="decimal"/>
      <w:lvlText w:val="%1-%2.%3.%4.%5.%6.%7."/>
      <w:lvlJc w:val="left"/>
      <w:pPr>
        <w:ind w:left="5760" w:hanging="1440"/>
      </w:pPr>
      <w:rPr>
        <w:rFonts w:hint="eastAsia"/>
      </w:rPr>
    </w:lvl>
    <w:lvl w:ilvl="7">
      <w:start w:val="1"/>
      <w:numFmt w:val="decimal"/>
      <w:lvlText w:val="%1-%2.%3.%4.%5.%6.%7.%8."/>
      <w:lvlJc w:val="left"/>
      <w:pPr>
        <w:ind w:left="6840" w:hanging="1800"/>
      </w:pPr>
      <w:rPr>
        <w:rFonts w:hint="eastAsia"/>
      </w:rPr>
    </w:lvl>
    <w:lvl w:ilvl="8">
      <w:start w:val="1"/>
      <w:numFmt w:val="decimal"/>
      <w:lvlText w:val="%1-%2.%3.%4.%5.%6.%7.%8.%9."/>
      <w:lvlJc w:val="left"/>
      <w:pPr>
        <w:ind w:left="7560" w:hanging="1800"/>
      </w:pPr>
      <w:rPr>
        <w:rFonts w:hint="eastAsia"/>
      </w:rPr>
    </w:lvl>
  </w:abstractNum>
  <w:abstractNum w:abstractNumId="5" w15:restartNumberingAfterBreak="0">
    <w:nsid w:val="113D0632"/>
    <w:multiLevelType w:val="hybridMultilevel"/>
    <w:tmpl w:val="1B283F90"/>
    <w:lvl w:ilvl="0" w:tplc="E2BE5450">
      <w:start w:val="7"/>
      <w:numFmt w:val="bullet"/>
      <w:lvlText w:val="-"/>
      <w:lvlJc w:val="left"/>
      <w:pPr>
        <w:tabs>
          <w:tab w:val="num" w:pos="390"/>
        </w:tabs>
        <w:ind w:left="390" w:hanging="390"/>
      </w:pPr>
      <w:rPr>
        <w:rFonts w:ascii="Times New Roman" w:eastAsia="新細明體" w:hAnsi="Times New Roman"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6" w15:restartNumberingAfterBreak="0">
    <w:nsid w:val="113E1CD8"/>
    <w:multiLevelType w:val="hybridMultilevel"/>
    <w:tmpl w:val="8CF4102E"/>
    <w:lvl w:ilvl="0" w:tplc="E1201706">
      <w:start w:val="1"/>
      <w:numFmt w:val="decimal"/>
      <w:lvlText w:val="%1."/>
      <w:lvlJc w:val="left"/>
      <w:pPr>
        <w:ind w:left="360" w:hanging="360"/>
      </w:pPr>
      <w:rPr>
        <w:rFonts w:hint="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3555D69"/>
    <w:multiLevelType w:val="hybridMultilevel"/>
    <w:tmpl w:val="8366562E"/>
    <w:lvl w:ilvl="0" w:tplc="B6EAB3CE">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8" w15:restartNumberingAfterBreak="0">
    <w:nsid w:val="14A23EDD"/>
    <w:multiLevelType w:val="hybridMultilevel"/>
    <w:tmpl w:val="2AEAB606"/>
    <w:lvl w:ilvl="0" w:tplc="0409000F">
      <w:start w:val="1"/>
      <w:numFmt w:val="decimal"/>
      <w:lvlText w:val="%1."/>
      <w:lvlJc w:val="left"/>
      <w:pPr>
        <w:tabs>
          <w:tab w:val="num" w:pos="960"/>
        </w:tabs>
        <w:ind w:left="960" w:hanging="480"/>
      </w:pPr>
    </w:lvl>
    <w:lvl w:ilvl="1" w:tplc="938CD9C0">
      <w:start w:val="1"/>
      <w:numFmt w:val="lowerLetter"/>
      <w:lvlText w:val="%2."/>
      <w:lvlJc w:val="left"/>
      <w:pPr>
        <w:tabs>
          <w:tab w:val="num" w:pos="1320"/>
        </w:tabs>
        <w:ind w:left="1320" w:hanging="360"/>
      </w:pPr>
      <w:rPr>
        <w:rFonts w:ascii="Times New Roman" w:eastAsia="Times New Roman" w:hAnsi="Times New Roman"/>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9" w15:restartNumberingAfterBreak="0">
    <w:nsid w:val="18B64494"/>
    <w:multiLevelType w:val="hybridMultilevel"/>
    <w:tmpl w:val="B2F2A2FC"/>
    <w:lvl w:ilvl="0" w:tplc="FFAE3A66">
      <w:start w:val="1"/>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B8E4A0F"/>
    <w:multiLevelType w:val="hybridMultilevel"/>
    <w:tmpl w:val="6C52EABC"/>
    <w:lvl w:ilvl="0" w:tplc="F1B43E8E">
      <w:start w:val="1"/>
      <w:numFmt w:val="lowerLetter"/>
      <w:lvlText w:val="%1)"/>
      <w:lvlJc w:val="left"/>
      <w:pPr>
        <w:tabs>
          <w:tab w:val="num" w:pos="900"/>
        </w:tabs>
        <w:ind w:left="900" w:hanging="360"/>
      </w:pPr>
      <w:rPr>
        <w:rFonts w:hint="default"/>
      </w:rPr>
    </w:lvl>
    <w:lvl w:ilvl="1" w:tplc="04090007">
      <w:start w:val="1"/>
      <w:numFmt w:val="bullet"/>
      <w:lvlText w:val=""/>
      <w:lvlJc w:val="left"/>
      <w:pPr>
        <w:tabs>
          <w:tab w:val="num" w:pos="1500"/>
        </w:tabs>
        <w:ind w:left="1500" w:hanging="480"/>
      </w:pPr>
      <w:rPr>
        <w:rFonts w:ascii="Wingdings" w:hAnsi="Wingdings" w:cs="Wingdings" w:hint="default"/>
      </w:rPr>
    </w:lvl>
    <w:lvl w:ilvl="2" w:tplc="0409001B">
      <w:start w:val="1"/>
      <w:numFmt w:val="lowerRoman"/>
      <w:lvlText w:val="%3."/>
      <w:lvlJc w:val="right"/>
      <w:pPr>
        <w:tabs>
          <w:tab w:val="num" w:pos="1980"/>
        </w:tabs>
        <w:ind w:left="1980" w:hanging="480"/>
      </w:pPr>
    </w:lvl>
    <w:lvl w:ilvl="3" w:tplc="0409000F">
      <w:start w:val="1"/>
      <w:numFmt w:val="decimal"/>
      <w:lvlText w:val="%4."/>
      <w:lvlJc w:val="left"/>
      <w:pPr>
        <w:tabs>
          <w:tab w:val="num" w:pos="2460"/>
        </w:tabs>
        <w:ind w:left="2460" w:hanging="480"/>
      </w:pPr>
    </w:lvl>
    <w:lvl w:ilvl="4" w:tplc="04090019">
      <w:start w:val="1"/>
      <w:numFmt w:val="ideographTraditional"/>
      <w:lvlText w:val="%5、"/>
      <w:lvlJc w:val="left"/>
      <w:pPr>
        <w:tabs>
          <w:tab w:val="num" w:pos="2940"/>
        </w:tabs>
        <w:ind w:left="2940" w:hanging="480"/>
      </w:pPr>
    </w:lvl>
    <w:lvl w:ilvl="5" w:tplc="0409001B">
      <w:start w:val="1"/>
      <w:numFmt w:val="lowerRoman"/>
      <w:lvlText w:val="%6."/>
      <w:lvlJc w:val="right"/>
      <w:pPr>
        <w:tabs>
          <w:tab w:val="num" w:pos="3420"/>
        </w:tabs>
        <w:ind w:left="3420" w:hanging="480"/>
      </w:pPr>
    </w:lvl>
    <w:lvl w:ilvl="6" w:tplc="0409000F">
      <w:start w:val="1"/>
      <w:numFmt w:val="decimal"/>
      <w:lvlText w:val="%7."/>
      <w:lvlJc w:val="left"/>
      <w:pPr>
        <w:tabs>
          <w:tab w:val="num" w:pos="3900"/>
        </w:tabs>
        <w:ind w:left="3900" w:hanging="480"/>
      </w:pPr>
    </w:lvl>
    <w:lvl w:ilvl="7" w:tplc="04090019">
      <w:start w:val="1"/>
      <w:numFmt w:val="ideographTraditional"/>
      <w:lvlText w:val="%8、"/>
      <w:lvlJc w:val="left"/>
      <w:pPr>
        <w:tabs>
          <w:tab w:val="num" w:pos="4380"/>
        </w:tabs>
        <w:ind w:left="4380" w:hanging="480"/>
      </w:pPr>
    </w:lvl>
    <w:lvl w:ilvl="8" w:tplc="0409001B">
      <w:start w:val="1"/>
      <w:numFmt w:val="lowerRoman"/>
      <w:lvlText w:val="%9."/>
      <w:lvlJc w:val="right"/>
      <w:pPr>
        <w:tabs>
          <w:tab w:val="num" w:pos="4860"/>
        </w:tabs>
        <w:ind w:left="4860" w:hanging="480"/>
      </w:pPr>
    </w:lvl>
  </w:abstractNum>
  <w:abstractNum w:abstractNumId="11" w15:restartNumberingAfterBreak="0">
    <w:nsid w:val="20406F20"/>
    <w:multiLevelType w:val="hybridMultilevel"/>
    <w:tmpl w:val="175A2B1E"/>
    <w:lvl w:ilvl="0" w:tplc="3402C27E">
      <w:start w:val="3"/>
      <w:numFmt w:val="bullet"/>
      <w:lvlText w:val="-"/>
      <w:lvlJc w:val="left"/>
      <w:pPr>
        <w:ind w:left="360" w:hanging="360"/>
      </w:pPr>
      <w:rPr>
        <w:rFonts w:ascii="Times New Roman" w:eastAsia="新細明體" w:hAnsi="Times New Roman" w:hint="default"/>
        <w:color w:val="FF0000"/>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12" w15:restartNumberingAfterBreak="0">
    <w:nsid w:val="236E5A96"/>
    <w:multiLevelType w:val="hybridMultilevel"/>
    <w:tmpl w:val="88BACEAC"/>
    <w:lvl w:ilvl="0" w:tplc="0409000F">
      <w:start w:val="1"/>
      <w:numFmt w:val="decimal"/>
      <w:lvlText w:val="%1."/>
      <w:lvlJc w:val="left"/>
      <w:pPr>
        <w:tabs>
          <w:tab w:val="num" w:pos="960"/>
        </w:tabs>
        <w:ind w:left="960" w:hanging="480"/>
      </w:pPr>
    </w:lvl>
    <w:lvl w:ilvl="1" w:tplc="2B70BCBC">
      <w:start w:val="1"/>
      <w:numFmt w:val="lowerLetter"/>
      <w:lvlText w:val="%2."/>
      <w:lvlJc w:val="left"/>
      <w:pPr>
        <w:tabs>
          <w:tab w:val="num" w:pos="1320"/>
        </w:tabs>
        <w:ind w:left="1320" w:hanging="360"/>
      </w:pPr>
      <w:rPr>
        <w:rFonts w:ascii="Times New Roman" w:eastAsia="Times New Roman" w:hAnsi="Times New Roman"/>
      </w:rPr>
    </w:lvl>
    <w:lvl w:ilvl="2" w:tplc="0409001B">
      <w:start w:val="1"/>
      <w:numFmt w:val="lowerRoman"/>
      <w:lvlText w:val="%3."/>
      <w:lvlJc w:val="right"/>
      <w:pPr>
        <w:tabs>
          <w:tab w:val="num" w:pos="1920"/>
        </w:tabs>
        <w:ind w:left="1920" w:hanging="480"/>
      </w:pPr>
    </w:lvl>
    <w:lvl w:ilvl="3" w:tplc="32404B12">
      <w:start w:val="1"/>
      <w:numFmt w:val="lowerLetter"/>
      <w:lvlText w:val="%4)"/>
      <w:lvlJc w:val="left"/>
      <w:pPr>
        <w:tabs>
          <w:tab w:val="num" w:pos="644"/>
        </w:tabs>
        <w:ind w:left="644" w:hanging="360"/>
      </w:pPr>
      <w:rPr>
        <w:rFonts w:eastAsia="新細明體" w:hAnsi="Times New Roman" w:hint="default"/>
        <w:color w:val="000000"/>
        <w:sz w:val="24"/>
        <w:szCs w:val="24"/>
      </w:r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3" w15:restartNumberingAfterBreak="0">
    <w:nsid w:val="259A4597"/>
    <w:multiLevelType w:val="hybridMultilevel"/>
    <w:tmpl w:val="E9CA7590"/>
    <w:lvl w:ilvl="0" w:tplc="85BA9C2C">
      <w:start w:val="1"/>
      <w:numFmt w:val="bullet"/>
      <w:lvlText w:val="-"/>
      <w:lvlJc w:val="left"/>
      <w:pPr>
        <w:tabs>
          <w:tab w:val="num" w:pos="900"/>
        </w:tabs>
        <w:ind w:left="900" w:hanging="360"/>
      </w:pPr>
      <w:rPr>
        <w:rFonts w:ascii="Times New Roman" w:eastAsia="標楷體" w:hAnsi="Times New Roman" w:hint="default"/>
      </w:rPr>
    </w:lvl>
    <w:lvl w:ilvl="1" w:tplc="04090003">
      <w:start w:val="1"/>
      <w:numFmt w:val="bullet"/>
      <w:lvlText w:val=""/>
      <w:lvlJc w:val="left"/>
      <w:pPr>
        <w:tabs>
          <w:tab w:val="num" w:pos="1500"/>
        </w:tabs>
        <w:ind w:left="1500" w:hanging="480"/>
      </w:pPr>
      <w:rPr>
        <w:rFonts w:ascii="Wingdings" w:hAnsi="Wingdings" w:cs="Wingdings" w:hint="default"/>
      </w:rPr>
    </w:lvl>
    <w:lvl w:ilvl="2" w:tplc="04090005">
      <w:start w:val="1"/>
      <w:numFmt w:val="bullet"/>
      <w:lvlText w:val=""/>
      <w:lvlJc w:val="left"/>
      <w:pPr>
        <w:tabs>
          <w:tab w:val="num" w:pos="1980"/>
        </w:tabs>
        <w:ind w:left="1980" w:hanging="480"/>
      </w:pPr>
      <w:rPr>
        <w:rFonts w:ascii="Wingdings" w:hAnsi="Wingdings" w:cs="Wingdings" w:hint="default"/>
      </w:rPr>
    </w:lvl>
    <w:lvl w:ilvl="3" w:tplc="04090001">
      <w:start w:val="1"/>
      <w:numFmt w:val="bullet"/>
      <w:lvlText w:val=""/>
      <w:lvlJc w:val="left"/>
      <w:pPr>
        <w:tabs>
          <w:tab w:val="num" w:pos="2460"/>
        </w:tabs>
        <w:ind w:left="2460" w:hanging="480"/>
      </w:pPr>
      <w:rPr>
        <w:rFonts w:ascii="Wingdings" w:hAnsi="Wingdings" w:cs="Wingdings" w:hint="default"/>
      </w:rPr>
    </w:lvl>
    <w:lvl w:ilvl="4" w:tplc="04090003">
      <w:start w:val="1"/>
      <w:numFmt w:val="bullet"/>
      <w:lvlText w:val=""/>
      <w:lvlJc w:val="left"/>
      <w:pPr>
        <w:tabs>
          <w:tab w:val="num" w:pos="2940"/>
        </w:tabs>
        <w:ind w:left="2940" w:hanging="480"/>
      </w:pPr>
      <w:rPr>
        <w:rFonts w:ascii="Wingdings" w:hAnsi="Wingdings" w:cs="Wingdings" w:hint="default"/>
      </w:rPr>
    </w:lvl>
    <w:lvl w:ilvl="5" w:tplc="04090005">
      <w:start w:val="1"/>
      <w:numFmt w:val="bullet"/>
      <w:lvlText w:val=""/>
      <w:lvlJc w:val="left"/>
      <w:pPr>
        <w:tabs>
          <w:tab w:val="num" w:pos="3420"/>
        </w:tabs>
        <w:ind w:left="3420" w:hanging="480"/>
      </w:pPr>
      <w:rPr>
        <w:rFonts w:ascii="Wingdings" w:hAnsi="Wingdings" w:cs="Wingdings" w:hint="default"/>
      </w:rPr>
    </w:lvl>
    <w:lvl w:ilvl="6" w:tplc="04090001">
      <w:start w:val="1"/>
      <w:numFmt w:val="bullet"/>
      <w:lvlText w:val=""/>
      <w:lvlJc w:val="left"/>
      <w:pPr>
        <w:tabs>
          <w:tab w:val="num" w:pos="3900"/>
        </w:tabs>
        <w:ind w:left="3900" w:hanging="480"/>
      </w:pPr>
      <w:rPr>
        <w:rFonts w:ascii="Wingdings" w:hAnsi="Wingdings" w:cs="Wingdings" w:hint="default"/>
      </w:rPr>
    </w:lvl>
    <w:lvl w:ilvl="7" w:tplc="04090003">
      <w:start w:val="1"/>
      <w:numFmt w:val="bullet"/>
      <w:lvlText w:val=""/>
      <w:lvlJc w:val="left"/>
      <w:pPr>
        <w:tabs>
          <w:tab w:val="num" w:pos="4380"/>
        </w:tabs>
        <w:ind w:left="4380" w:hanging="480"/>
      </w:pPr>
      <w:rPr>
        <w:rFonts w:ascii="Wingdings" w:hAnsi="Wingdings" w:cs="Wingdings" w:hint="default"/>
      </w:rPr>
    </w:lvl>
    <w:lvl w:ilvl="8" w:tplc="04090005">
      <w:start w:val="1"/>
      <w:numFmt w:val="bullet"/>
      <w:lvlText w:val=""/>
      <w:lvlJc w:val="left"/>
      <w:pPr>
        <w:tabs>
          <w:tab w:val="num" w:pos="4860"/>
        </w:tabs>
        <w:ind w:left="4860" w:hanging="480"/>
      </w:pPr>
      <w:rPr>
        <w:rFonts w:ascii="Wingdings" w:hAnsi="Wingdings" w:cs="Wingdings" w:hint="default"/>
      </w:rPr>
    </w:lvl>
  </w:abstractNum>
  <w:abstractNum w:abstractNumId="14" w15:restartNumberingAfterBreak="0">
    <w:nsid w:val="264B3263"/>
    <w:multiLevelType w:val="singleLevel"/>
    <w:tmpl w:val="5B06742C"/>
    <w:lvl w:ilvl="0">
      <w:start w:val="1"/>
      <w:numFmt w:val="taiwaneseCountingThousand"/>
      <w:lvlText w:val="%1."/>
      <w:lvlJc w:val="left"/>
      <w:pPr>
        <w:tabs>
          <w:tab w:val="num" w:pos="420"/>
        </w:tabs>
        <w:ind w:left="420" w:hanging="420"/>
      </w:pPr>
      <w:rPr>
        <w:rFonts w:hint="eastAsia"/>
      </w:rPr>
    </w:lvl>
  </w:abstractNum>
  <w:abstractNum w:abstractNumId="15" w15:restartNumberingAfterBreak="0">
    <w:nsid w:val="290A2AF8"/>
    <w:multiLevelType w:val="hybridMultilevel"/>
    <w:tmpl w:val="DA8002F2"/>
    <w:lvl w:ilvl="0" w:tplc="0409000F">
      <w:start w:val="1"/>
      <w:numFmt w:val="decimal"/>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6" w15:restartNumberingAfterBreak="0">
    <w:nsid w:val="29997E90"/>
    <w:multiLevelType w:val="hybridMultilevel"/>
    <w:tmpl w:val="715E926C"/>
    <w:lvl w:ilvl="0" w:tplc="04090007">
      <w:start w:val="1"/>
      <w:numFmt w:val="bullet"/>
      <w:lvlText w:val=""/>
      <w:lvlJc w:val="left"/>
      <w:pPr>
        <w:tabs>
          <w:tab w:val="num" w:pos="720"/>
        </w:tabs>
        <w:ind w:left="720" w:hanging="480"/>
      </w:pPr>
      <w:rPr>
        <w:rFonts w:ascii="Wingdings" w:hAnsi="Wingdings" w:cs="Wingdings" w:hint="default"/>
      </w:rPr>
    </w:lvl>
    <w:lvl w:ilvl="1" w:tplc="04090003">
      <w:start w:val="1"/>
      <w:numFmt w:val="bullet"/>
      <w:lvlText w:val=""/>
      <w:lvlJc w:val="left"/>
      <w:pPr>
        <w:ind w:left="1200" w:hanging="480"/>
      </w:pPr>
      <w:rPr>
        <w:rFonts w:ascii="Wingdings" w:hAnsi="Wingdings" w:cs="Wingdings" w:hint="default"/>
      </w:rPr>
    </w:lvl>
    <w:lvl w:ilvl="2" w:tplc="04090005">
      <w:start w:val="1"/>
      <w:numFmt w:val="bullet"/>
      <w:lvlText w:val=""/>
      <w:lvlJc w:val="left"/>
      <w:pPr>
        <w:ind w:left="1680" w:hanging="480"/>
      </w:pPr>
      <w:rPr>
        <w:rFonts w:ascii="Wingdings" w:hAnsi="Wingdings" w:cs="Wingdings" w:hint="default"/>
      </w:rPr>
    </w:lvl>
    <w:lvl w:ilvl="3" w:tplc="04090001">
      <w:start w:val="1"/>
      <w:numFmt w:val="bullet"/>
      <w:lvlText w:val=""/>
      <w:lvlJc w:val="left"/>
      <w:pPr>
        <w:ind w:left="2160" w:hanging="480"/>
      </w:pPr>
      <w:rPr>
        <w:rFonts w:ascii="Wingdings" w:hAnsi="Wingdings" w:cs="Wingdings" w:hint="default"/>
      </w:rPr>
    </w:lvl>
    <w:lvl w:ilvl="4" w:tplc="04090003">
      <w:start w:val="1"/>
      <w:numFmt w:val="bullet"/>
      <w:lvlText w:val=""/>
      <w:lvlJc w:val="left"/>
      <w:pPr>
        <w:ind w:left="2640" w:hanging="480"/>
      </w:pPr>
      <w:rPr>
        <w:rFonts w:ascii="Wingdings" w:hAnsi="Wingdings" w:cs="Wingdings" w:hint="default"/>
      </w:rPr>
    </w:lvl>
    <w:lvl w:ilvl="5" w:tplc="04090005">
      <w:start w:val="1"/>
      <w:numFmt w:val="bullet"/>
      <w:lvlText w:val=""/>
      <w:lvlJc w:val="left"/>
      <w:pPr>
        <w:ind w:left="3120" w:hanging="480"/>
      </w:pPr>
      <w:rPr>
        <w:rFonts w:ascii="Wingdings" w:hAnsi="Wingdings" w:cs="Wingdings" w:hint="default"/>
      </w:rPr>
    </w:lvl>
    <w:lvl w:ilvl="6" w:tplc="04090001">
      <w:start w:val="1"/>
      <w:numFmt w:val="bullet"/>
      <w:lvlText w:val=""/>
      <w:lvlJc w:val="left"/>
      <w:pPr>
        <w:ind w:left="3600" w:hanging="480"/>
      </w:pPr>
      <w:rPr>
        <w:rFonts w:ascii="Wingdings" w:hAnsi="Wingdings" w:cs="Wingdings" w:hint="default"/>
      </w:rPr>
    </w:lvl>
    <w:lvl w:ilvl="7" w:tplc="04090003">
      <w:start w:val="1"/>
      <w:numFmt w:val="bullet"/>
      <w:lvlText w:val=""/>
      <w:lvlJc w:val="left"/>
      <w:pPr>
        <w:ind w:left="4080" w:hanging="480"/>
      </w:pPr>
      <w:rPr>
        <w:rFonts w:ascii="Wingdings" w:hAnsi="Wingdings" w:cs="Wingdings" w:hint="default"/>
      </w:rPr>
    </w:lvl>
    <w:lvl w:ilvl="8" w:tplc="04090005">
      <w:start w:val="1"/>
      <w:numFmt w:val="bullet"/>
      <w:lvlText w:val=""/>
      <w:lvlJc w:val="left"/>
      <w:pPr>
        <w:ind w:left="4560" w:hanging="480"/>
      </w:pPr>
      <w:rPr>
        <w:rFonts w:ascii="Wingdings" w:hAnsi="Wingdings" w:cs="Wingdings" w:hint="default"/>
      </w:rPr>
    </w:lvl>
  </w:abstractNum>
  <w:abstractNum w:abstractNumId="17" w15:restartNumberingAfterBreak="0">
    <w:nsid w:val="2F005FD2"/>
    <w:multiLevelType w:val="hybridMultilevel"/>
    <w:tmpl w:val="4B4049F8"/>
    <w:lvl w:ilvl="0" w:tplc="C89A3568">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15:restartNumberingAfterBreak="0">
    <w:nsid w:val="2FF15F59"/>
    <w:multiLevelType w:val="hybridMultilevel"/>
    <w:tmpl w:val="79E4A662"/>
    <w:lvl w:ilvl="0" w:tplc="0409000F">
      <w:start w:val="1"/>
      <w:numFmt w:val="decimal"/>
      <w:lvlText w:val="%1."/>
      <w:lvlJc w:val="left"/>
      <w:pPr>
        <w:tabs>
          <w:tab w:val="num" w:pos="960"/>
        </w:tabs>
        <w:ind w:left="960" w:hanging="480"/>
      </w:pPr>
    </w:lvl>
    <w:lvl w:ilvl="1" w:tplc="8E745FD8">
      <w:start w:val="1"/>
      <w:numFmt w:val="lowerLetter"/>
      <w:lvlText w:val="%2."/>
      <w:lvlJc w:val="left"/>
      <w:pPr>
        <w:tabs>
          <w:tab w:val="num" w:pos="1350"/>
        </w:tabs>
        <w:ind w:left="1350" w:hanging="39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9" w15:restartNumberingAfterBreak="0">
    <w:nsid w:val="313913AD"/>
    <w:multiLevelType w:val="hybridMultilevel"/>
    <w:tmpl w:val="DAA0DF66"/>
    <w:lvl w:ilvl="0" w:tplc="09FAF6E2">
      <w:start w:val="1"/>
      <w:numFmt w:val="decimal"/>
      <w:lvlText w:val="%1."/>
      <w:lvlJc w:val="left"/>
      <w:pPr>
        <w:tabs>
          <w:tab w:val="num" w:pos="29"/>
        </w:tabs>
        <w:ind w:left="29" w:hanging="360"/>
      </w:pPr>
      <w:rPr>
        <w:rFonts w:hint="default"/>
      </w:rPr>
    </w:lvl>
    <w:lvl w:ilvl="1" w:tplc="04090019">
      <w:start w:val="1"/>
      <w:numFmt w:val="ideographTraditional"/>
      <w:lvlText w:val="%2、"/>
      <w:lvlJc w:val="left"/>
      <w:pPr>
        <w:tabs>
          <w:tab w:val="num" w:pos="629"/>
        </w:tabs>
        <w:ind w:left="629" w:hanging="480"/>
      </w:pPr>
    </w:lvl>
    <w:lvl w:ilvl="2" w:tplc="0409001B">
      <w:start w:val="1"/>
      <w:numFmt w:val="lowerRoman"/>
      <w:lvlText w:val="%3."/>
      <w:lvlJc w:val="right"/>
      <w:pPr>
        <w:tabs>
          <w:tab w:val="num" w:pos="1109"/>
        </w:tabs>
        <w:ind w:left="1109" w:hanging="480"/>
      </w:pPr>
    </w:lvl>
    <w:lvl w:ilvl="3" w:tplc="0409000F">
      <w:start w:val="1"/>
      <w:numFmt w:val="decimal"/>
      <w:lvlText w:val="%4."/>
      <w:lvlJc w:val="left"/>
      <w:pPr>
        <w:tabs>
          <w:tab w:val="num" w:pos="1589"/>
        </w:tabs>
        <w:ind w:left="1589" w:hanging="480"/>
      </w:pPr>
    </w:lvl>
    <w:lvl w:ilvl="4" w:tplc="04090019">
      <w:start w:val="1"/>
      <w:numFmt w:val="ideographTraditional"/>
      <w:lvlText w:val="%5、"/>
      <w:lvlJc w:val="left"/>
      <w:pPr>
        <w:tabs>
          <w:tab w:val="num" w:pos="2069"/>
        </w:tabs>
        <w:ind w:left="2069" w:hanging="480"/>
      </w:pPr>
    </w:lvl>
    <w:lvl w:ilvl="5" w:tplc="0409001B">
      <w:start w:val="1"/>
      <w:numFmt w:val="lowerRoman"/>
      <w:lvlText w:val="%6."/>
      <w:lvlJc w:val="right"/>
      <w:pPr>
        <w:tabs>
          <w:tab w:val="num" w:pos="2549"/>
        </w:tabs>
        <w:ind w:left="2549" w:hanging="480"/>
      </w:pPr>
    </w:lvl>
    <w:lvl w:ilvl="6" w:tplc="0409000F">
      <w:start w:val="1"/>
      <w:numFmt w:val="decimal"/>
      <w:lvlText w:val="%7."/>
      <w:lvlJc w:val="left"/>
      <w:pPr>
        <w:tabs>
          <w:tab w:val="num" w:pos="3029"/>
        </w:tabs>
        <w:ind w:left="3029" w:hanging="480"/>
      </w:pPr>
    </w:lvl>
    <w:lvl w:ilvl="7" w:tplc="04090019">
      <w:start w:val="1"/>
      <w:numFmt w:val="ideographTraditional"/>
      <w:lvlText w:val="%8、"/>
      <w:lvlJc w:val="left"/>
      <w:pPr>
        <w:tabs>
          <w:tab w:val="num" w:pos="3509"/>
        </w:tabs>
        <w:ind w:left="3509" w:hanging="480"/>
      </w:pPr>
    </w:lvl>
    <w:lvl w:ilvl="8" w:tplc="0409001B">
      <w:start w:val="1"/>
      <w:numFmt w:val="lowerRoman"/>
      <w:lvlText w:val="%9."/>
      <w:lvlJc w:val="right"/>
      <w:pPr>
        <w:tabs>
          <w:tab w:val="num" w:pos="3989"/>
        </w:tabs>
        <w:ind w:left="3989" w:hanging="480"/>
      </w:pPr>
    </w:lvl>
  </w:abstractNum>
  <w:abstractNum w:abstractNumId="20" w15:restartNumberingAfterBreak="0">
    <w:nsid w:val="33B44C87"/>
    <w:multiLevelType w:val="hybridMultilevel"/>
    <w:tmpl w:val="18BE9956"/>
    <w:lvl w:ilvl="0" w:tplc="763432B0">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1" w15:restartNumberingAfterBreak="0">
    <w:nsid w:val="34BF3CAD"/>
    <w:multiLevelType w:val="hybridMultilevel"/>
    <w:tmpl w:val="73A04CBE"/>
    <w:lvl w:ilvl="0" w:tplc="B800601C">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2" w15:restartNumberingAfterBreak="0">
    <w:nsid w:val="38567923"/>
    <w:multiLevelType w:val="hybridMultilevel"/>
    <w:tmpl w:val="DAB4BBCA"/>
    <w:lvl w:ilvl="0" w:tplc="F07454BA">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3" w15:restartNumberingAfterBreak="0">
    <w:nsid w:val="3A1D3BC3"/>
    <w:multiLevelType w:val="hybridMultilevel"/>
    <w:tmpl w:val="07EC4690"/>
    <w:lvl w:ilvl="0" w:tplc="0409000F">
      <w:start w:val="1"/>
      <w:numFmt w:val="decimal"/>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4" w15:restartNumberingAfterBreak="0">
    <w:nsid w:val="3CA53E1A"/>
    <w:multiLevelType w:val="hybridMultilevel"/>
    <w:tmpl w:val="4B1E317A"/>
    <w:lvl w:ilvl="0" w:tplc="CD2EF5AC">
      <w:start w:val="1"/>
      <w:numFmt w:val="decimal"/>
      <w:lvlText w:val="%1."/>
      <w:lvlJc w:val="left"/>
      <w:pPr>
        <w:tabs>
          <w:tab w:val="num" w:pos="29"/>
        </w:tabs>
        <w:ind w:left="29" w:hanging="360"/>
      </w:pPr>
      <w:rPr>
        <w:rFonts w:hint="default"/>
        <w:color w:val="0000FF"/>
      </w:rPr>
    </w:lvl>
    <w:lvl w:ilvl="1" w:tplc="04090019">
      <w:start w:val="1"/>
      <w:numFmt w:val="ideographTraditional"/>
      <w:lvlText w:val="%2、"/>
      <w:lvlJc w:val="left"/>
      <w:pPr>
        <w:tabs>
          <w:tab w:val="num" w:pos="629"/>
        </w:tabs>
        <w:ind w:left="629" w:hanging="480"/>
      </w:pPr>
    </w:lvl>
    <w:lvl w:ilvl="2" w:tplc="0409001B">
      <w:start w:val="1"/>
      <w:numFmt w:val="lowerRoman"/>
      <w:lvlText w:val="%3."/>
      <w:lvlJc w:val="right"/>
      <w:pPr>
        <w:tabs>
          <w:tab w:val="num" w:pos="1109"/>
        </w:tabs>
        <w:ind w:left="1109" w:hanging="480"/>
      </w:pPr>
    </w:lvl>
    <w:lvl w:ilvl="3" w:tplc="0409000F">
      <w:start w:val="1"/>
      <w:numFmt w:val="decimal"/>
      <w:lvlText w:val="%4."/>
      <w:lvlJc w:val="left"/>
      <w:pPr>
        <w:tabs>
          <w:tab w:val="num" w:pos="1589"/>
        </w:tabs>
        <w:ind w:left="1589" w:hanging="480"/>
      </w:pPr>
    </w:lvl>
    <w:lvl w:ilvl="4" w:tplc="04090019">
      <w:start w:val="1"/>
      <w:numFmt w:val="ideographTraditional"/>
      <w:lvlText w:val="%5、"/>
      <w:lvlJc w:val="left"/>
      <w:pPr>
        <w:tabs>
          <w:tab w:val="num" w:pos="2069"/>
        </w:tabs>
        <w:ind w:left="2069" w:hanging="480"/>
      </w:pPr>
    </w:lvl>
    <w:lvl w:ilvl="5" w:tplc="0409001B">
      <w:start w:val="1"/>
      <w:numFmt w:val="lowerRoman"/>
      <w:lvlText w:val="%6."/>
      <w:lvlJc w:val="right"/>
      <w:pPr>
        <w:tabs>
          <w:tab w:val="num" w:pos="2549"/>
        </w:tabs>
        <w:ind w:left="2549" w:hanging="480"/>
      </w:pPr>
    </w:lvl>
    <w:lvl w:ilvl="6" w:tplc="0409000F">
      <w:start w:val="1"/>
      <w:numFmt w:val="decimal"/>
      <w:lvlText w:val="%7."/>
      <w:lvlJc w:val="left"/>
      <w:pPr>
        <w:tabs>
          <w:tab w:val="num" w:pos="3029"/>
        </w:tabs>
        <w:ind w:left="3029" w:hanging="480"/>
      </w:pPr>
    </w:lvl>
    <w:lvl w:ilvl="7" w:tplc="04090019">
      <w:start w:val="1"/>
      <w:numFmt w:val="ideographTraditional"/>
      <w:lvlText w:val="%8、"/>
      <w:lvlJc w:val="left"/>
      <w:pPr>
        <w:tabs>
          <w:tab w:val="num" w:pos="3509"/>
        </w:tabs>
        <w:ind w:left="3509" w:hanging="480"/>
      </w:pPr>
    </w:lvl>
    <w:lvl w:ilvl="8" w:tplc="0409001B">
      <w:start w:val="1"/>
      <w:numFmt w:val="lowerRoman"/>
      <w:lvlText w:val="%9."/>
      <w:lvlJc w:val="right"/>
      <w:pPr>
        <w:tabs>
          <w:tab w:val="num" w:pos="3989"/>
        </w:tabs>
        <w:ind w:left="3989" w:hanging="480"/>
      </w:pPr>
    </w:lvl>
  </w:abstractNum>
  <w:abstractNum w:abstractNumId="25" w15:restartNumberingAfterBreak="0">
    <w:nsid w:val="3D680359"/>
    <w:multiLevelType w:val="hybridMultilevel"/>
    <w:tmpl w:val="974E0126"/>
    <w:lvl w:ilvl="0" w:tplc="9530CEF8">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6" w15:restartNumberingAfterBreak="0">
    <w:nsid w:val="3FF736AE"/>
    <w:multiLevelType w:val="hybridMultilevel"/>
    <w:tmpl w:val="93304468"/>
    <w:lvl w:ilvl="0" w:tplc="6A42C0DE">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15:restartNumberingAfterBreak="0">
    <w:nsid w:val="453F41BA"/>
    <w:multiLevelType w:val="hybridMultilevel"/>
    <w:tmpl w:val="B06E0262"/>
    <w:lvl w:ilvl="0" w:tplc="C1C8A4EE">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8" w15:restartNumberingAfterBreak="0">
    <w:nsid w:val="46381D77"/>
    <w:multiLevelType w:val="hybridMultilevel"/>
    <w:tmpl w:val="98BCE75C"/>
    <w:lvl w:ilvl="0" w:tplc="0409000F">
      <w:start w:val="1"/>
      <w:numFmt w:val="decimal"/>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9" w15:restartNumberingAfterBreak="0">
    <w:nsid w:val="466A2320"/>
    <w:multiLevelType w:val="hybridMultilevel"/>
    <w:tmpl w:val="D3A635CC"/>
    <w:lvl w:ilvl="0" w:tplc="77D0CDB2">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0" w15:restartNumberingAfterBreak="0">
    <w:nsid w:val="47ED0C98"/>
    <w:multiLevelType w:val="hybridMultilevel"/>
    <w:tmpl w:val="31BA1470"/>
    <w:lvl w:ilvl="0" w:tplc="194CDE42">
      <w:start w:val="4"/>
      <w:numFmt w:val="bullet"/>
      <w:lvlText w:val="-"/>
      <w:lvlJc w:val="left"/>
      <w:pPr>
        <w:ind w:left="720" w:hanging="360"/>
      </w:pPr>
      <w:rPr>
        <w:rFonts w:ascii="Times New Roman" w:eastAsia="新細明體"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1" w15:restartNumberingAfterBreak="0">
    <w:nsid w:val="49F45E89"/>
    <w:multiLevelType w:val="hybridMultilevel"/>
    <w:tmpl w:val="96942402"/>
    <w:lvl w:ilvl="0" w:tplc="AC5CC67A">
      <w:start w:val="1"/>
      <w:numFmt w:val="decimal"/>
      <w:lvlText w:val="%1."/>
      <w:lvlJc w:val="left"/>
      <w:pPr>
        <w:ind w:left="840" w:hanging="360"/>
      </w:pPr>
      <w:rPr>
        <w:rFonts w:ascii="Times New Roman" w:eastAsia="新細明體" w:hAnsi="Times New Roman"/>
      </w:r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start w:val="1"/>
      <w:numFmt w:val="lowerLetter"/>
      <w:lvlText w:val="%5."/>
      <w:lvlJc w:val="left"/>
      <w:pPr>
        <w:ind w:left="3720" w:hanging="360"/>
      </w:pPr>
    </w:lvl>
    <w:lvl w:ilvl="5" w:tplc="0409001B">
      <w:start w:val="1"/>
      <w:numFmt w:val="lowerRoman"/>
      <w:lvlText w:val="%6."/>
      <w:lvlJc w:val="right"/>
      <w:pPr>
        <w:ind w:left="4440" w:hanging="180"/>
      </w:pPr>
    </w:lvl>
    <w:lvl w:ilvl="6" w:tplc="0409000F">
      <w:start w:val="1"/>
      <w:numFmt w:val="decimal"/>
      <w:lvlText w:val="%7."/>
      <w:lvlJc w:val="left"/>
      <w:pPr>
        <w:ind w:left="5160" w:hanging="360"/>
      </w:pPr>
    </w:lvl>
    <w:lvl w:ilvl="7" w:tplc="04090019">
      <w:start w:val="1"/>
      <w:numFmt w:val="lowerLetter"/>
      <w:lvlText w:val="%8."/>
      <w:lvlJc w:val="left"/>
      <w:pPr>
        <w:ind w:left="5880" w:hanging="360"/>
      </w:pPr>
    </w:lvl>
    <w:lvl w:ilvl="8" w:tplc="0409001B">
      <w:start w:val="1"/>
      <w:numFmt w:val="lowerRoman"/>
      <w:lvlText w:val="%9."/>
      <w:lvlJc w:val="right"/>
      <w:pPr>
        <w:ind w:left="6600" w:hanging="180"/>
      </w:pPr>
    </w:lvl>
  </w:abstractNum>
  <w:abstractNum w:abstractNumId="32" w15:restartNumberingAfterBreak="0">
    <w:nsid w:val="515E42F0"/>
    <w:multiLevelType w:val="hybridMultilevel"/>
    <w:tmpl w:val="97401414"/>
    <w:lvl w:ilvl="0" w:tplc="FF0AE318">
      <w:start w:val="1"/>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447662D"/>
    <w:multiLevelType w:val="hybridMultilevel"/>
    <w:tmpl w:val="B0540100"/>
    <w:lvl w:ilvl="0" w:tplc="38D8470A">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4" w15:restartNumberingAfterBreak="0">
    <w:nsid w:val="56A96674"/>
    <w:multiLevelType w:val="hybridMultilevel"/>
    <w:tmpl w:val="EB9A273E"/>
    <w:lvl w:ilvl="0" w:tplc="0409000F">
      <w:start w:val="1"/>
      <w:numFmt w:val="decimal"/>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5" w15:restartNumberingAfterBreak="0">
    <w:nsid w:val="5B906CFE"/>
    <w:multiLevelType w:val="hybridMultilevel"/>
    <w:tmpl w:val="F8EE7DF2"/>
    <w:lvl w:ilvl="0" w:tplc="88549620">
      <w:start w:val="1"/>
      <w:numFmt w:val="lowerLetter"/>
      <w:lvlText w:val="%1)"/>
      <w:lvlJc w:val="left"/>
      <w:pPr>
        <w:tabs>
          <w:tab w:val="num" w:pos="900"/>
        </w:tabs>
        <w:ind w:left="900" w:hanging="360"/>
      </w:pPr>
      <w:rPr>
        <w:rFonts w:hint="default"/>
      </w:rPr>
    </w:lvl>
    <w:lvl w:ilvl="1" w:tplc="04090019">
      <w:start w:val="1"/>
      <w:numFmt w:val="ideographTraditional"/>
      <w:lvlText w:val="%2、"/>
      <w:lvlJc w:val="left"/>
      <w:pPr>
        <w:tabs>
          <w:tab w:val="num" w:pos="1500"/>
        </w:tabs>
        <w:ind w:left="1500" w:hanging="480"/>
      </w:pPr>
    </w:lvl>
    <w:lvl w:ilvl="2" w:tplc="0409001B">
      <w:start w:val="1"/>
      <w:numFmt w:val="lowerRoman"/>
      <w:lvlText w:val="%3."/>
      <w:lvlJc w:val="right"/>
      <w:pPr>
        <w:tabs>
          <w:tab w:val="num" w:pos="1980"/>
        </w:tabs>
        <w:ind w:left="1980" w:hanging="480"/>
      </w:pPr>
    </w:lvl>
    <w:lvl w:ilvl="3" w:tplc="0409000F">
      <w:start w:val="1"/>
      <w:numFmt w:val="decimal"/>
      <w:lvlText w:val="%4."/>
      <w:lvlJc w:val="left"/>
      <w:pPr>
        <w:tabs>
          <w:tab w:val="num" w:pos="2460"/>
        </w:tabs>
        <w:ind w:left="2460" w:hanging="480"/>
      </w:pPr>
    </w:lvl>
    <w:lvl w:ilvl="4" w:tplc="04090019">
      <w:start w:val="1"/>
      <w:numFmt w:val="ideographTraditional"/>
      <w:lvlText w:val="%5、"/>
      <w:lvlJc w:val="left"/>
      <w:pPr>
        <w:tabs>
          <w:tab w:val="num" w:pos="2940"/>
        </w:tabs>
        <w:ind w:left="2940" w:hanging="480"/>
      </w:pPr>
    </w:lvl>
    <w:lvl w:ilvl="5" w:tplc="0409001B">
      <w:start w:val="1"/>
      <w:numFmt w:val="lowerRoman"/>
      <w:lvlText w:val="%6."/>
      <w:lvlJc w:val="right"/>
      <w:pPr>
        <w:tabs>
          <w:tab w:val="num" w:pos="3420"/>
        </w:tabs>
        <w:ind w:left="3420" w:hanging="480"/>
      </w:pPr>
    </w:lvl>
    <w:lvl w:ilvl="6" w:tplc="0409000F">
      <w:start w:val="1"/>
      <w:numFmt w:val="decimal"/>
      <w:lvlText w:val="%7."/>
      <w:lvlJc w:val="left"/>
      <w:pPr>
        <w:tabs>
          <w:tab w:val="num" w:pos="3900"/>
        </w:tabs>
        <w:ind w:left="3900" w:hanging="480"/>
      </w:pPr>
    </w:lvl>
    <w:lvl w:ilvl="7" w:tplc="04090019">
      <w:start w:val="1"/>
      <w:numFmt w:val="ideographTraditional"/>
      <w:lvlText w:val="%8、"/>
      <w:lvlJc w:val="left"/>
      <w:pPr>
        <w:tabs>
          <w:tab w:val="num" w:pos="4380"/>
        </w:tabs>
        <w:ind w:left="4380" w:hanging="480"/>
      </w:pPr>
    </w:lvl>
    <w:lvl w:ilvl="8" w:tplc="0409001B">
      <w:start w:val="1"/>
      <w:numFmt w:val="lowerRoman"/>
      <w:lvlText w:val="%9."/>
      <w:lvlJc w:val="right"/>
      <w:pPr>
        <w:tabs>
          <w:tab w:val="num" w:pos="4860"/>
        </w:tabs>
        <w:ind w:left="4860" w:hanging="480"/>
      </w:pPr>
    </w:lvl>
  </w:abstractNum>
  <w:abstractNum w:abstractNumId="36" w15:restartNumberingAfterBreak="0">
    <w:nsid w:val="5BF87504"/>
    <w:multiLevelType w:val="hybridMultilevel"/>
    <w:tmpl w:val="667E8634"/>
    <w:lvl w:ilvl="0" w:tplc="C6486E22">
      <w:start w:val="3"/>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7" w15:restartNumberingAfterBreak="0">
    <w:nsid w:val="62262928"/>
    <w:multiLevelType w:val="hybridMultilevel"/>
    <w:tmpl w:val="641E5B22"/>
    <w:lvl w:ilvl="0" w:tplc="DB249018">
      <w:start w:val="1"/>
      <w:numFmt w:val="upperLetter"/>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8" w15:restartNumberingAfterBreak="0">
    <w:nsid w:val="62D24C90"/>
    <w:multiLevelType w:val="hybridMultilevel"/>
    <w:tmpl w:val="59267A18"/>
    <w:lvl w:ilvl="0" w:tplc="FCE81C4E">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9" w15:restartNumberingAfterBreak="0">
    <w:nsid w:val="6364439B"/>
    <w:multiLevelType w:val="hybridMultilevel"/>
    <w:tmpl w:val="AC000C48"/>
    <w:lvl w:ilvl="0" w:tplc="9F6A37B0">
      <w:start w:val="3"/>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0" w15:restartNumberingAfterBreak="0">
    <w:nsid w:val="6E126D9A"/>
    <w:multiLevelType w:val="hybridMultilevel"/>
    <w:tmpl w:val="C17A188E"/>
    <w:lvl w:ilvl="0" w:tplc="04090001">
      <w:start w:val="1"/>
      <w:numFmt w:val="bullet"/>
      <w:lvlText w:val=""/>
      <w:lvlJc w:val="left"/>
      <w:pPr>
        <w:tabs>
          <w:tab w:val="num" w:pos="720"/>
        </w:tabs>
        <w:ind w:left="720" w:hanging="480"/>
      </w:pPr>
      <w:rPr>
        <w:rFonts w:ascii="Wingdings" w:hAnsi="Wingdings" w:cs="Wingdings" w:hint="default"/>
      </w:rPr>
    </w:lvl>
    <w:lvl w:ilvl="1" w:tplc="04090003">
      <w:start w:val="1"/>
      <w:numFmt w:val="bullet"/>
      <w:lvlText w:val=""/>
      <w:lvlJc w:val="left"/>
      <w:pPr>
        <w:ind w:left="1200" w:hanging="480"/>
      </w:pPr>
      <w:rPr>
        <w:rFonts w:ascii="Wingdings" w:hAnsi="Wingdings" w:cs="Wingdings" w:hint="default"/>
      </w:rPr>
    </w:lvl>
    <w:lvl w:ilvl="2" w:tplc="04090005">
      <w:start w:val="1"/>
      <w:numFmt w:val="bullet"/>
      <w:lvlText w:val=""/>
      <w:lvlJc w:val="left"/>
      <w:pPr>
        <w:ind w:left="1680" w:hanging="480"/>
      </w:pPr>
      <w:rPr>
        <w:rFonts w:ascii="Wingdings" w:hAnsi="Wingdings" w:cs="Wingdings" w:hint="default"/>
      </w:rPr>
    </w:lvl>
    <w:lvl w:ilvl="3" w:tplc="04090001">
      <w:start w:val="1"/>
      <w:numFmt w:val="bullet"/>
      <w:lvlText w:val=""/>
      <w:lvlJc w:val="left"/>
      <w:pPr>
        <w:ind w:left="2160" w:hanging="480"/>
      </w:pPr>
      <w:rPr>
        <w:rFonts w:ascii="Wingdings" w:hAnsi="Wingdings" w:cs="Wingdings" w:hint="default"/>
      </w:rPr>
    </w:lvl>
    <w:lvl w:ilvl="4" w:tplc="04090003">
      <w:start w:val="1"/>
      <w:numFmt w:val="bullet"/>
      <w:lvlText w:val=""/>
      <w:lvlJc w:val="left"/>
      <w:pPr>
        <w:ind w:left="2640" w:hanging="480"/>
      </w:pPr>
      <w:rPr>
        <w:rFonts w:ascii="Wingdings" w:hAnsi="Wingdings" w:cs="Wingdings" w:hint="default"/>
      </w:rPr>
    </w:lvl>
    <w:lvl w:ilvl="5" w:tplc="04090005">
      <w:start w:val="1"/>
      <w:numFmt w:val="bullet"/>
      <w:lvlText w:val=""/>
      <w:lvlJc w:val="left"/>
      <w:pPr>
        <w:ind w:left="3120" w:hanging="480"/>
      </w:pPr>
      <w:rPr>
        <w:rFonts w:ascii="Wingdings" w:hAnsi="Wingdings" w:cs="Wingdings" w:hint="default"/>
      </w:rPr>
    </w:lvl>
    <w:lvl w:ilvl="6" w:tplc="04090001">
      <w:start w:val="1"/>
      <w:numFmt w:val="bullet"/>
      <w:lvlText w:val=""/>
      <w:lvlJc w:val="left"/>
      <w:pPr>
        <w:ind w:left="3600" w:hanging="480"/>
      </w:pPr>
      <w:rPr>
        <w:rFonts w:ascii="Wingdings" w:hAnsi="Wingdings" w:cs="Wingdings" w:hint="default"/>
      </w:rPr>
    </w:lvl>
    <w:lvl w:ilvl="7" w:tplc="04090003">
      <w:start w:val="1"/>
      <w:numFmt w:val="bullet"/>
      <w:lvlText w:val=""/>
      <w:lvlJc w:val="left"/>
      <w:pPr>
        <w:ind w:left="4080" w:hanging="480"/>
      </w:pPr>
      <w:rPr>
        <w:rFonts w:ascii="Wingdings" w:hAnsi="Wingdings" w:cs="Wingdings" w:hint="default"/>
      </w:rPr>
    </w:lvl>
    <w:lvl w:ilvl="8" w:tplc="04090005">
      <w:start w:val="1"/>
      <w:numFmt w:val="bullet"/>
      <w:lvlText w:val=""/>
      <w:lvlJc w:val="left"/>
      <w:pPr>
        <w:ind w:left="4560" w:hanging="480"/>
      </w:pPr>
      <w:rPr>
        <w:rFonts w:ascii="Wingdings" w:hAnsi="Wingdings" w:cs="Wingdings" w:hint="default"/>
      </w:rPr>
    </w:lvl>
  </w:abstractNum>
  <w:abstractNum w:abstractNumId="41" w15:restartNumberingAfterBreak="0">
    <w:nsid w:val="78FF225A"/>
    <w:multiLevelType w:val="hybridMultilevel"/>
    <w:tmpl w:val="6660EED4"/>
    <w:lvl w:ilvl="0" w:tplc="714C01AC">
      <w:start w:val="1"/>
      <w:numFmt w:val="lowerLetter"/>
      <w:lvlText w:val="%1)"/>
      <w:lvlJc w:val="left"/>
      <w:pPr>
        <w:tabs>
          <w:tab w:val="num" w:pos="900"/>
        </w:tabs>
        <w:ind w:left="900" w:hanging="360"/>
      </w:pPr>
      <w:rPr>
        <w:rFonts w:hAnsi="標楷體" w:hint="default"/>
      </w:rPr>
    </w:lvl>
    <w:lvl w:ilvl="1" w:tplc="04090019">
      <w:start w:val="1"/>
      <w:numFmt w:val="ideographTraditional"/>
      <w:lvlText w:val="%2、"/>
      <w:lvlJc w:val="left"/>
      <w:pPr>
        <w:tabs>
          <w:tab w:val="num" w:pos="1500"/>
        </w:tabs>
        <w:ind w:left="1500" w:hanging="480"/>
      </w:pPr>
    </w:lvl>
    <w:lvl w:ilvl="2" w:tplc="0409001B">
      <w:start w:val="1"/>
      <w:numFmt w:val="lowerRoman"/>
      <w:lvlText w:val="%3."/>
      <w:lvlJc w:val="right"/>
      <w:pPr>
        <w:tabs>
          <w:tab w:val="num" w:pos="1980"/>
        </w:tabs>
        <w:ind w:left="1980" w:hanging="480"/>
      </w:pPr>
    </w:lvl>
    <w:lvl w:ilvl="3" w:tplc="0409000F">
      <w:start w:val="1"/>
      <w:numFmt w:val="decimal"/>
      <w:lvlText w:val="%4."/>
      <w:lvlJc w:val="left"/>
      <w:pPr>
        <w:tabs>
          <w:tab w:val="num" w:pos="2460"/>
        </w:tabs>
        <w:ind w:left="2460" w:hanging="480"/>
      </w:pPr>
    </w:lvl>
    <w:lvl w:ilvl="4" w:tplc="04090019">
      <w:start w:val="1"/>
      <w:numFmt w:val="ideographTraditional"/>
      <w:lvlText w:val="%5、"/>
      <w:lvlJc w:val="left"/>
      <w:pPr>
        <w:tabs>
          <w:tab w:val="num" w:pos="2940"/>
        </w:tabs>
        <w:ind w:left="2940" w:hanging="480"/>
      </w:pPr>
    </w:lvl>
    <w:lvl w:ilvl="5" w:tplc="0409001B">
      <w:start w:val="1"/>
      <w:numFmt w:val="lowerRoman"/>
      <w:lvlText w:val="%6."/>
      <w:lvlJc w:val="right"/>
      <w:pPr>
        <w:tabs>
          <w:tab w:val="num" w:pos="3420"/>
        </w:tabs>
        <w:ind w:left="3420" w:hanging="480"/>
      </w:pPr>
    </w:lvl>
    <w:lvl w:ilvl="6" w:tplc="0409000F">
      <w:start w:val="1"/>
      <w:numFmt w:val="decimal"/>
      <w:lvlText w:val="%7."/>
      <w:lvlJc w:val="left"/>
      <w:pPr>
        <w:tabs>
          <w:tab w:val="num" w:pos="3900"/>
        </w:tabs>
        <w:ind w:left="3900" w:hanging="480"/>
      </w:pPr>
    </w:lvl>
    <w:lvl w:ilvl="7" w:tplc="04090019">
      <w:start w:val="1"/>
      <w:numFmt w:val="ideographTraditional"/>
      <w:lvlText w:val="%8、"/>
      <w:lvlJc w:val="left"/>
      <w:pPr>
        <w:tabs>
          <w:tab w:val="num" w:pos="4380"/>
        </w:tabs>
        <w:ind w:left="4380" w:hanging="480"/>
      </w:pPr>
    </w:lvl>
    <w:lvl w:ilvl="8" w:tplc="0409001B">
      <w:start w:val="1"/>
      <w:numFmt w:val="lowerRoman"/>
      <w:lvlText w:val="%9."/>
      <w:lvlJc w:val="right"/>
      <w:pPr>
        <w:tabs>
          <w:tab w:val="num" w:pos="4860"/>
        </w:tabs>
        <w:ind w:left="4860" w:hanging="480"/>
      </w:pPr>
    </w:lvl>
  </w:abstractNum>
  <w:abstractNum w:abstractNumId="42" w15:restartNumberingAfterBreak="0">
    <w:nsid w:val="7BD458F6"/>
    <w:multiLevelType w:val="hybridMultilevel"/>
    <w:tmpl w:val="8FCE5866"/>
    <w:lvl w:ilvl="0" w:tplc="9C1A1E82">
      <w:start w:val="1"/>
      <w:numFmt w:val="lowerLetter"/>
      <w:lvlText w:val="%1)"/>
      <w:lvlJc w:val="left"/>
      <w:pPr>
        <w:tabs>
          <w:tab w:val="num" w:pos="600"/>
        </w:tabs>
        <w:ind w:left="600" w:hanging="360"/>
      </w:pPr>
      <w:rPr>
        <w:rFonts w:hint="default"/>
      </w:rPr>
    </w:lvl>
    <w:lvl w:ilvl="1" w:tplc="04090007">
      <w:start w:val="1"/>
      <w:numFmt w:val="bullet"/>
      <w:lvlText w:val=""/>
      <w:lvlJc w:val="left"/>
      <w:pPr>
        <w:tabs>
          <w:tab w:val="num" w:pos="1200"/>
        </w:tabs>
        <w:ind w:left="1200" w:hanging="480"/>
      </w:pPr>
      <w:rPr>
        <w:rFonts w:ascii="Wingdings" w:hAnsi="Wingdings" w:cs="Wingdings" w:hint="default"/>
      </w:r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43" w15:restartNumberingAfterBreak="0">
    <w:nsid w:val="7D1B407B"/>
    <w:multiLevelType w:val="hybridMultilevel"/>
    <w:tmpl w:val="8C14804C"/>
    <w:lvl w:ilvl="0" w:tplc="929C177E">
      <w:start w:val="1"/>
      <w:numFmt w:val="lowerLetter"/>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4" w15:restartNumberingAfterBreak="0">
    <w:nsid w:val="7EAD1049"/>
    <w:multiLevelType w:val="hybridMultilevel"/>
    <w:tmpl w:val="95BA9CD6"/>
    <w:lvl w:ilvl="0" w:tplc="ED882786">
      <w:start w:val="1"/>
      <w:numFmt w:val="decimal"/>
      <w:lvlText w:val="%1."/>
      <w:lvlJc w:val="left"/>
      <w:pPr>
        <w:tabs>
          <w:tab w:val="num" w:pos="720"/>
        </w:tabs>
        <w:ind w:left="720" w:hanging="360"/>
      </w:pPr>
      <w:rPr>
        <w:rFonts w:hint="default"/>
      </w:rPr>
    </w:lvl>
    <w:lvl w:ilvl="1" w:tplc="04090019">
      <w:start w:val="1"/>
      <w:numFmt w:val="ideographTraditional"/>
      <w:lvlText w:val="%2、"/>
      <w:lvlJc w:val="left"/>
      <w:pPr>
        <w:tabs>
          <w:tab w:val="num" w:pos="1320"/>
        </w:tabs>
        <w:ind w:left="1320" w:hanging="480"/>
      </w:pPr>
    </w:lvl>
    <w:lvl w:ilvl="2" w:tplc="0409001B">
      <w:start w:val="1"/>
      <w:numFmt w:val="lowerRoman"/>
      <w:lvlText w:val="%3."/>
      <w:lvlJc w:val="right"/>
      <w:pPr>
        <w:tabs>
          <w:tab w:val="num" w:pos="1800"/>
        </w:tabs>
        <w:ind w:left="1800" w:hanging="480"/>
      </w:pPr>
    </w:lvl>
    <w:lvl w:ilvl="3" w:tplc="0409000F">
      <w:start w:val="1"/>
      <w:numFmt w:val="decimal"/>
      <w:lvlText w:val="%4."/>
      <w:lvlJc w:val="left"/>
      <w:pPr>
        <w:tabs>
          <w:tab w:val="num" w:pos="2280"/>
        </w:tabs>
        <w:ind w:left="2280" w:hanging="480"/>
      </w:pPr>
    </w:lvl>
    <w:lvl w:ilvl="4" w:tplc="04090019">
      <w:start w:val="1"/>
      <w:numFmt w:val="ideographTraditional"/>
      <w:lvlText w:val="%5、"/>
      <w:lvlJc w:val="left"/>
      <w:pPr>
        <w:tabs>
          <w:tab w:val="num" w:pos="2760"/>
        </w:tabs>
        <w:ind w:left="2760" w:hanging="480"/>
      </w:pPr>
    </w:lvl>
    <w:lvl w:ilvl="5" w:tplc="0409001B">
      <w:start w:val="1"/>
      <w:numFmt w:val="lowerRoman"/>
      <w:lvlText w:val="%6."/>
      <w:lvlJc w:val="right"/>
      <w:pPr>
        <w:tabs>
          <w:tab w:val="num" w:pos="3240"/>
        </w:tabs>
        <w:ind w:left="3240" w:hanging="480"/>
      </w:pPr>
    </w:lvl>
    <w:lvl w:ilvl="6" w:tplc="0409000F">
      <w:start w:val="1"/>
      <w:numFmt w:val="decimal"/>
      <w:lvlText w:val="%7."/>
      <w:lvlJc w:val="left"/>
      <w:pPr>
        <w:tabs>
          <w:tab w:val="num" w:pos="3720"/>
        </w:tabs>
        <w:ind w:left="3720" w:hanging="480"/>
      </w:pPr>
    </w:lvl>
    <w:lvl w:ilvl="7" w:tplc="04090019">
      <w:start w:val="1"/>
      <w:numFmt w:val="ideographTraditional"/>
      <w:lvlText w:val="%8、"/>
      <w:lvlJc w:val="left"/>
      <w:pPr>
        <w:tabs>
          <w:tab w:val="num" w:pos="4200"/>
        </w:tabs>
        <w:ind w:left="4200" w:hanging="480"/>
      </w:pPr>
    </w:lvl>
    <w:lvl w:ilvl="8" w:tplc="0409001B">
      <w:start w:val="1"/>
      <w:numFmt w:val="lowerRoman"/>
      <w:lvlText w:val="%9."/>
      <w:lvlJc w:val="right"/>
      <w:pPr>
        <w:tabs>
          <w:tab w:val="num" w:pos="4680"/>
        </w:tabs>
        <w:ind w:left="4680" w:hanging="480"/>
      </w:pPr>
    </w:lvl>
  </w:abstractNum>
  <w:abstractNum w:abstractNumId="45" w15:restartNumberingAfterBreak="0">
    <w:nsid w:val="7FB100E1"/>
    <w:multiLevelType w:val="hybridMultilevel"/>
    <w:tmpl w:val="86EA644A"/>
    <w:lvl w:ilvl="0" w:tplc="A7CE0D2C">
      <w:start w:val="1"/>
      <w:numFmt w:val="decimal"/>
      <w:lvlText w:val="%1."/>
      <w:lvlJc w:val="left"/>
      <w:pPr>
        <w:tabs>
          <w:tab w:val="num" w:pos="960"/>
        </w:tabs>
        <w:ind w:left="960" w:hanging="480"/>
      </w:pPr>
      <w:rPr>
        <w:rFonts w:hint="default"/>
      </w:rPr>
    </w:lvl>
    <w:lvl w:ilvl="1" w:tplc="7A720380">
      <w:start w:val="2006"/>
      <w:numFmt w:val="lowerLetter"/>
      <w:lvlText w:val="%2)"/>
      <w:lvlJc w:val="left"/>
      <w:pPr>
        <w:tabs>
          <w:tab w:val="num" w:pos="1320"/>
        </w:tabs>
        <w:ind w:left="1320" w:hanging="360"/>
      </w:pPr>
      <w:rPr>
        <w:rFonts w:ascii="Times New Roman" w:eastAsia="Times New Roman" w:hAnsi="Times New Roman"/>
      </w:rPr>
    </w:lvl>
    <w:lvl w:ilvl="2" w:tplc="49548680">
      <w:start w:val="1"/>
      <w:numFmt w:val="lowerLetter"/>
      <w:lvlText w:val="%3."/>
      <w:lvlJc w:val="left"/>
      <w:pPr>
        <w:tabs>
          <w:tab w:val="num" w:pos="1800"/>
        </w:tabs>
        <w:ind w:left="1800" w:hanging="360"/>
      </w:pPr>
      <w:rPr>
        <w:rFonts w:hint="eastAsia"/>
      </w:rPr>
    </w:lvl>
    <w:lvl w:ilvl="3" w:tplc="414E9D2E">
      <w:start w:val="1"/>
      <w:numFmt w:val="lowerLetter"/>
      <w:lvlText w:val="%4)"/>
      <w:lvlJc w:val="left"/>
      <w:pPr>
        <w:tabs>
          <w:tab w:val="num" w:pos="720"/>
        </w:tabs>
        <w:ind w:left="720" w:hanging="360"/>
      </w:pPr>
      <w:rPr>
        <w:rFonts w:hAnsi="標楷體" w:hint="default"/>
      </w:rPr>
    </w:lvl>
    <w:lvl w:ilvl="4" w:tplc="D87EE43E">
      <w:start w:val="2"/>
      <w:numFmt w:val="bullet"/>
      <w:lvlText w:val="-"/>
      <w:lvlJc w:val="left"/>
      <w:pPr>
        <w:ind w:left="786" w:hanging="360"/>
      </w:pPr>
      <w:rPr>
        <w:rFonts w:ascii="標楷體" w:eastAsia="標楷體" w:hAnsi="標楷體" w:hint="eastAsia"/>
      </w:r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num w:numId="1">
    <w:abstractNumId w:val="34"/>
  </w:num>
  <w:num w:numId="2">
    <w:abstractNumId w:val="28"/>
  </w:num>
  <w:num w:numId="3">
    <w:abstractNumId w:val="15"/>
  </w:num>
  <w:num w:numId="4">
    <w:abstractNumId w:val="23"/>
  </w:num>
  <w:num w:numId="5">
    <w:abstractNumId w:val="39"/>
  </w:num>
  <w:num w:numId="6">
    <w:abstractNumId w:val="2"/>
  </w:num>
  <w:num w:numId="7">
    <w:abstractNumId w:val="14"/>
  </w:num>
  <w:num w:numId="8">
    <w:abstractNumId w:val="8"/>
  </w:num>
  <w:num w:numId="9">
    <w:abstractNumId w:val="18"/>
  </w:num>
  <w:num w:numId="10">
    <w:abstractNumId w:val="12"/>
  </w:num>
  <w:num w:numId="11">
    <w:abstractNumId w:val="45"/>
  </w:num>
  <w:num w:numId="12">
    <w:abstractNumId w:val="24"/>
  </w:num>
  <w:num w:numId="13">
    <w:abstractNumId w:val="36"/>
  </w:num>
  <w:num w:numId="14">
    <w:abstractNumId w:val="5"/>
  </w:num>
  <w:num w:numId="15">
    <w:abstractNumId w:val="21"/>
  </w:num>
  <w:num w:numId="16">
    <w:abstractNumId w:val="43"/>
  </w:num>
  <w:num w:numId="17">
    <w:abstractNumId w:val="19"/>
  </w:num>
  <w:num w:numId="18">
    <w:abstractNumId w:val="31"/>
  </w:num>
  <w:num w:numId="19">
    <w:abstractNumId w:val="7"/>
  </w:num>
  <w:num w:numId="20">
    <w:abstractNumId w:val="30"/>
  </w:num>
  <w:num w:numId="21">
    <w:abstractNumId w:val="0"/>
  </w:num>
  <w:num w:numId="22">
    <w:abstractNumId w:val="44"/>
  </w:num>
  <w:num w:numId="23">
    <w:abstractNumId w:val="27"/>
  </w:num>
  <w:num w:numId="24">
    <w:abstractNumId w:val="35"/>
  </w:num>
  <w:num w:numId="25">
    <w:abstractNumId w:val="13"/>
  </w:num>
  <w:num w:numId="26">
    <w:abstractNumId w:val="10"/>
  </w:num>
  <w:num w:numId="27">
    <w:abstractNumId w:val="16"/>
  </w:num>
  <w:num w:numId="28">
    <w:abstractNumId w:val="41"/>
  </w:num>
  <w:num w:numId="29">
    <w:abstractNumId w:val="33"/>
  </w:num>
  <w:num w:numId="30">
    <w:abstractNumId w:val="42"/>
  </w:num>
  <w:num w:numId="31">
    <w:abstractNumId w:val="20"/>
  </w:num>
  <w:num w:numId="32">
    <w:abstractNumId w:val="38"/>
  </w:num>
  <w:num w:numId="33">
    <w:abstractNumId w:val="3"/>
  </w:num>
  <w:num w:numId="34">
    <w:abstractNumId w:val="17"/>
  </w:num>
  <w:num w:numId="35">
    <w:abstractNumId w:val="22"/>
  </w:num>
  <w:num w:numId="36">
    <w:abstractNumId w:val="11"/>
  </w:num>
  <w:num w:numId="37">
    <w:abstractNumId w:val="40"/>
  </w:num>
  <w:num w:numId="38">
    <w:abstractNumId w:val="29"/>
  </w:num>
  <w:num w:numId="39">
    <w:abstractNumId w:val="26"/>
  </w:num>
  <w:num w:numId="40">
    <w:abstractNumId w:val="25"/>
  </w:num>
  <w:num w:numId="41">
    <w:abstractNumId w:val="1"/>
  </w:num>
  <w:num w:numId="42">
    <w:abstractNumId w:val="32"/>
  </w:num>
  <w:num w:numId="43">
    <w:abstractNumId w:val="6"/>
  </w:num>
  <w:num w:numId="44">
    <w:abstractNumId w:val="9"/>
  </w:num>
  <w:num w:numId="45">
    <w:abstractNumId w:val="4"/>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28B"/>
    <w:rsid w:val="000150F6"/>
    <w:rsid w:val="00017A2B"/>
    <w:rsid w:val="0002239C"/>
    <w:rsid w:val="000223C4"/>
    <w:rsid w:val="000336A7"/>
    <w:rsid w:val="0005342D"/>
    <w:rsid w:val="00055BD2"/>
    <w:rsid w:val="000667B6"/>
    <w:rsid w:val="000953CD"/>
    <w:rsid w:val="00096D84"/>
    <w:rsid w:val="000A2C53"/>
    <w:rsid w:val="000B36D0"/>
    <w:rsid w:val="000C5376"/>
    <w:rsid w:val="000C5C13"/>
    <w:rsid w:val="000E48EB"/>
    <w:rsid w:val="000F10C5"/>
    <w:rsid w:val="000F7A98"/>
    <w:rsid w:val="00104C6A"/>
    <w:rsid w:val="00110E12"/>
    <w:rsid w:val="00111D17"/>
    <w:rsid w:val="0011216A"/>
    <w:rsid w:val="001157C1"/>
    <w:rsid w:val="00131700"/>
    <w:rsid w:val="001339ED"/>
    <w:rsid w:val="00135DE5"/>
    <w:rsid w:val="00136DEE"/>
    <w:rsid w:val="00143707"/>
    <w:rsid w:val="00147CBB"/>
    <w:rsid w:val="001735D3"/>
    <w:rsid w:val="001C1FBA"/>
    <w:rsid w:val="001C55EC"/>
    <w:rsid w:val="001E758B"/>
    <w:rsid w:val="001F3DAB"/>
    <w:rsid w:val="001F6731"/>
    <w:rsid w:val="002071DD"/>
    <w:rsid w:val="00215C3A"/>
    <w:rsid w:val="00234CD1"/>
    <w:rsid w:val="00240AA9"/>
    <w:rsid w:val="00250DA2"/>
    <w:rsid w:val="00252185"/>
    <w:rsid w:val="00255B84"/>
    <w:rsid w:val="00257D23"/>
    <w:rsid w:val="0026220B"/>
    <w:rsid w:val="00266C13"/>
    <w:rsid w:val="002678A9"/>
    <w:rsid w:val="0027325A"/>
    <w:rsid w:val="00274EE6"/>
    <w:rsid w:val="0027548E"/>
    <w:rsid w:val="00275804"/>
    <w:rsid w:val="0028691A"/>
    <w:rsid w:val="00292290"/>
    <w:rsid w:val="00292842"/>
    <w:rsid w:val="002A4267"/>
    <w:rsid w:val="002B006C"/>
    <w:rsid w:val="002C0ED8"/>
    <w:rsid w:val="002D1019"/>
    <w:rsid w:val="002D317B"/>
    <w:rsid w:val="002E58EC"/>
    <w:rsid w:val="002F4C21"/>
    <w:rsid w:val="002F7C05"/>
    <w:rsid w:val="00307A09"/>
    <w:rsid w:val="003128DA"/>
    <w:rsid w:val="0031327D"/>
    <w:rsid w:val="003166AC"/>
    <w:rsid w:val="003333B8"/>
    <w:rsid w:val="00333CF8"/>
    <w:rsid w:val="003419B9"/>
    <w:rsid w:val="00351540"/>
    <w:rsid w:val="00351715"/>
    <w:rsid w:val="0035228B"/>
    <w:rsid w:val="003572D4"/>
    <w:rsid w:val="0036157E"/>
    <w:rsid w:val="00365DFD"/>
    <w:rsid w:val="00370AC3"/>
    <w:rsid w:val="00372F88"/>
    <w:rsid w:val="00375C94"/>
    <w:rsid w:val="0037610D"/>
    <w:rsid w:val="003A566A"/>
    <w:rsid w:val="003A5B87"/>
    <w:rsid w:val="003B1A75"/>
    <w:rsid w:val="003B1DC2"/>
    <w:rsid w:val="003D1570"/>
    <w:rsid w:val="003E7519"/>
    <w:rsid w:val="003F6E84"/>
    <w:rsid w:val="00401307"/>
    <w:rsid w:val="00412A6C"/>
    <w:rsid w:val="00432790"/>
    <w:rsid w:val="00436192"/>
    <w:rsid w:val="0044037A"/>
    <w:rsid w:val="004564BF"/>
    <w:rsid w:val="0046083F"/>
    <w:rsid w:val="00461B97"/>
    <w:rsid w:val="00467BED"/>
    <w:rsid w:val="00470DC6"/>
    <w:rsid w:val="00474AEB"/>
    <w:rsid w:val="00497593"/>
    <w:rsid w:val="004C7CAD"/>
    <w:rsid w:val="004D3138"/>
    <w:rsid w:val="004D5A1F"/>
    <w:rsid w:val="004E30CE"/>
    <w:rsid w:val="005114DE"/>
    <w:rsid w:val="0051446B"/>
    <w:rsid w:val="00517663"/>
    <w:rsid w:val="005247BE"/>
    <w:rsid w:val="00525AF7"/>
    <w:rsid w:val="00540359"/>
    <w:rsid w:val="0054140E"/>
    <w:rsid w:val="0055359C"/>
    <w:rsid w:val="00562C2E"/>
    <w:rsid w:val="00562ED1"/>
    <w:rsid w:val="00574418"/>
    <w:rsid w:val="005871A0"/>
    <w:rsid w:val="005874B2"/>
    <w:rsid w:val="005926A4"/>
    <w:rsid w:val="005951D4"/>
    <w:rsid w:val="005A5E69"/>
    <w:rsid w:val="005C01F3"/>
    <w:rsid w:val="005D11A1"/>
    <w:rsid w:val="005D1D1B"/>
    <w:rsid w:val="005E070B"/>
    <w:rsid w:val="005E139E"/>
    <w:rsid w:val="005E6D7A"/>
    <w:rsid w:val="005F0FE0"/>
    <w:rsid w:val="005F136F"/>
    <w:rsid w:val="005F2F67"/>
    <w:rsid w:val="005F4F2D"/>
    <w:rsid w:val="005F4FC9"/>
    <w:rsid w:val="005F70C9"/>
    <w:rsid w:val="006235DD"/>
    <w:rsid w:val="00624251"/>
    <w:rsid w:val="00626709"/>
    <w:rsid w:val="00627650"/>
    <w:rsid w:val="006342E3"/>
    <w:rsid w:val="00666726"/>
    <w:rsid w:val="006705E6"/>
    <w:rsid w:val="00670E7F"/>
    <w:rsid w:val="00671F8F"/>
    <w:rsid w:val="00673D2E"/>
    <w:rsid w:val="006826C3"/>
    <w:rsid w:val="0068674F"/>
    <w:rsid w:val="00696065"/>
    <w:rsid w:val="00696A0A"/>
    <w:rsid w:val="006A08EB"/>
    <w:rsid w:val="006A3152"/>
    <w:rsid w:val="006A32D6"/>
    <w:rsid w:val="006A34AD"/>
    <w:rsid w:val="006B5A1E"/>
    <w:rsid w:val="006C1F4A"/>
    <w:rsid w:val="006C26C9"/>
    <w:rsid w:val="006C29B3"/>
    <w:rsid w:val="006C4F4C"/>
    <w:rsid w:val="006C52C5"/>
    <w:rsid w:val="006C666A"/>
    <w:rsid w:val="006C76CE"/>
    <w:rsid w:val="006D6425"/>
    <w:rsid w:val="006E5428"/>
    <w:rsid w:val="006F3150"/>
    <w:rsid w:val="007018C3"/>
    <w:rsid w:val="00707971"/>
    <w:rsid w:val="00724040"/>
    <w:rsid w:val="00724CFF"/>
    <w:rsid w:val="007321D3"/>
    <w:rsid w:val="007400B8"/>
    <w:rsid w:val="007407EB"/>
    <w:rsid w:val="00740960"/>
    <w:rsid w:val="00744A5B"/>
    <w:rsid w:val="007453C4"/>
    <w:rsid w:val="007613FD"/>
    <w:rsid w:val="0077479E"/>
    <w:rsid w:val="007808BC"/>
    <w:rsid w:val="007829EF"/>
    <w:rsid w:val="00794767"/>
    <w:rsid w:val="00795B5F"/>
    <w:rsid w:val="00795B96"/>
    <w:rsid w:val="00796234"/>
    <w:rsid w:val="007C0E0F"/>
    <w:rsid w:val="007D6891"/>
    <w:rsid w:val="007E04CF"/>
    <w:rsid w:val="007F55A5"/>
    <w:rsid w:val="007F6CB5"/>
    <w:rsid w:val="00826536"/>
    <w:rsid w:val="00827F35"/>
    <w:rsid w:val="0083503A"/>
    <w:rsid w:val="008432B9"/>
    <w:rsid w:val="0084634C"/>
    <w:rsid w:val="00852DF8"/>
    <w:rsid w:val="0085682B"/>
    <w:rsid w:val="00867C2F"/>
    <w:rsid w:val="00875C74"/>
    <w:rsid w:val="00877948"/>
    <w:rsid w:val="0088148B"/>
    <w:rsid w:val="00887EC7"/>
    <w:rsid w:val="0089051F"/>
    <w:rsid w:val="00892C1A"/>
    <w:rsid w:val="0089428C"/>
    <w:rsid w:val="008A0F4B"/>
    <w:rsid w:val="008A6C9E"/>
    <w:rsid w:val="008B4F1F"/>
    <w:rsid w:val="008C1174"/>
    <w:rsid w:val="008C7750"/>
    <w:rsid w:val="008E0D7D"/>
    <w:rsid w:val="008E2F3B"/>
    <w:rsid w:val="008E6F83"/>
    <w:rsid w:val="008F0825"/>
    <w:rsid w:val="008F0F9F"/>
    <w:rsid w:val="00902C4D"/>
    <w:rsid w:val="0090346A"/>
    <w:rsid w:val="00905615"/>
    <w:rsid w:val="009072C3"/>
    <w:rsid w:val="00907A32"/>
    <w:rsid w:val="00931226"/>
    <w:rsid w:val="009350A6"/>
    <w:rsid w:val="00944539"/>
    <w:rsid w:val="00966958"/>
    <w:rsid w:val="0097464E"/>
    <w:rsid w:val="00975A7E"/>
    <w:rsid w:val="009848AC"/>
    <w:rsid w:val="00985E9F"/>
    <w:rsid w:val="009915C4"/>
    <w:rsid w:val="00991C61"/>
    <w:rsid w:val="00995E58"/>
    <w:rsid w:val="00997609"/>
    <w:rsid w:val="009A1401"/>
    <w:rsid w:val="009A4155"/>
    <w:rsid w:val="009A491B"/>
    <w:rsid w:val="009B7582"/>
    <w:rsid w:val="009C1703"/>
    <w:rsid w:val="009C2D48"/>
    <w:rsid w:val="009C3C59"/>
    <w:rsid w:val="009D353C"/>
    <w:rsid w:val="009D60F6"/>
    <w:rsid w:val="009E38F8"/>
    <w:rsid w:val="009E5108"/>
    <w:rsid w:val="00A0263A"/>
    <w:rsid w:val="00A02F9F"/>
    <w:rsid w:val="00A25EE4"/>
    <w:rsid w:val="00A34111"/>
    <w:rsid w:val="00A37E59"/>
    <w:rsid w:val="00A43F3D"/>
    <w:rsid w:val="00A45EE0"/>
    <w:rsid w:val="00A5489E"/>
    <w:rsid w:val="00A551C2"/>
    <w:rsid w:val="00A62E4E"/>
    <w:rsid w:val="00A63857"/>
    <w:rsid w:val="00A65E6C"/>
    <w:rsid w:val="00A6688F"/>
    <w:rsid w:val="00A85157"/>
    <w:rsid w:val="00A92DB0"/>
    <w:rsid w:val="00AA2A28"/>
    <w:rsid w:val="00AA4361"/>
    <w:rsid w:val="00AB15B4"/>
    <w:rsid w:val="00AB34E0"/>
    <w:rsid w:val="00AB3F82"/>
    <w:rsid w:val="00AB6DA7"/>
    <w:rsid w:val="00AC1A2D"/>
    <w:rsid w:val="00AC313F"/>
    <w:rsid w:val="00AC5762"/>
    <w:rsid w:val="00AC69ED"/>
    <w:rsid w:val="00AE1E66"/>
    <w:rsid w:val="00AE34C9"/>
    <w:rsid w:val="00AE3541"/>
    <w:rsid w:val="00AF13A4"/>
    <w:rsid w:val="00B00DBB"/>
    <w:rsid w:val="00B010AF"/>
    <w:rsid w:val="00B121A2"/>
    <w:rsid w:val="00B208AD"/>
    <w:rsid w:val="00B23B33"/>
    <w:rsid w:val="00B37607"/>
    <w:rsid w:val="00B40D9A"/>
    <w:rsid w:val="00B518AD"/>
    <w:rsid w:val="00B53D3C"/>
    <w:rsid w:val="00B54BD3"/>
    <w:rsid w:val="00B63D09"/>
    <w:rsid w:val="00B66B58"/>
    <w:rsid w:val="00B67A06"/>
    <w:rsid w:val="00B75C6B"/>
    <w:rsid w:val="00B81A0F"/>
    <w:rsid w:val="00B82396"/>
    <w:rsid w:val="00B85E33"/>
    <w:rsid w:val="00B93CD7"/>
    <w:rsid w:val="00B96522"/>
    <w:rsid w:val="00BA201A"/>
    <w:rsid w:val="00BA7A54"/>
    <w:rsid w:val="00BB2F12"/>
    <w:rsid w:val="00BB3C78"/>
    <w:rsid w:val="00BB5BE1"/>
    <w:rsid w:val="00BB7D6E"/>
    <w:rsid w:val="00BC6055"/>
    <w:rsid w:val="00BD243F"/>
    <w:rsid w:val="00BD35F4"/>
    <w:rsid w:val="00BD383C"/>
    <w:rsid w:val="00BD4F0B"/>
    <w:rsid w:val="00BF7247"/>
    <w:rsid w:val="00C01913"/>
    <w:rsid w:val="00C03A00"/>
    <w:rsid w:val="00C0601D"/>
    <w:rsid w:val="00C06D0E"/>
    <w:rsid w:val="00C072E6"/>
    <w:rsid w:val="00C11D89"/>
    <w:rsid w:val="00C12944"/>
    <w:rsid w:val="00C2027C"/>
    <w:rsid w:val="00C20510"/>
    <w:rsid w:val="00C35CFA"/>
    <w:rsid w:val="00C41C2C"/>
    <w:rsid w:val="00C4706C"/>
    <w:rsid w:val="00C50203"/>
    <w:rsid w:val="00C510AB"/>
    <w:rsid w:val="00C67592"/>
    <w:rsid w:val="00C71202"/>
    <w:rsid w:val="00C82C7D"/>
    <w:rsid w:val="00C91ACE"/>
    <w:rsid w:val="00CA21E7"/>
    <w:rsid w:val="00CA4FC2"/>
    <w:rsid w:val="00CA7AC1"/>
    <w:rsid w:val="00CD5ACE"/>
    <w:rsid w:val="00CE2371"/>
    <w:rsid w:val="00CE3FF5"/>
    <w:rsid w:val="00CE5C97"/>
    <w:rsid w:val="00CE6126"/>
    <w:rsid w:val="00CF47A7"/>
    <w:rsid w:val="00CF52BD"/>
    <w:rsid w:val="00D12D2C"/>
    <w:rsid w:val="00D242D4"/>
    <w:rsid w:val="00D24CC3"/>
    <w:rsid w:val="00D27270"/>
    <w:rsid w:val="00D441A2"/>
    <w:rsid w:val="00D52084"/>
    <w:rsid w:val="00D52993"/>
    <w:rsid w:val="00D578FF"/>
    <w:rsid w:val="00D57DC6"/>
    <w:rsid w:val="00D60045"/>
    <w:rsid w:val="00D76ABF"/>
    <w:rsid w:val="00D81476"/>
    <w:rsid w:val="00D835B4"/>
    <w:rsid w:val="00DA630E"/>
    <w:rsid w:val="00DA6AD7"/>
    <w:rsid w:val="00DA7613"/>
    <w:rsid w:val="00DB2F39"/>
    <w:rsid w:val="00DD3D37"/>
    <w:rsid w:val="00DE703C"/>
    <w:rsid w:val="00DF1409"/>
    <w:rsid w:val="00DF3847"/>
    <w:rsid w:val="00DF41CD"/>
    <w:rsid w:val="00E00E2B"/>
    <w:rsid w:val="00E200AD"/>
    <w:rsid w:val="00E27FA9"/>
    <w:rsid w:val="00E4385F"/>
    <w:rsid w:val="00E44287"/>
    <w:rsid w:val="00E61DF8"/>
    <w:rsid w:val="00E62923"/>
    <w:rsid w:val="00E72823"/>
    <w:rsid w:val="00E73196"/>
    <w:rsid w:val="00E94ECA"/>
    <w:rsid w:val="00EA5758"/>
    <w:rsid w:val="00EA637E"/>
    <w:rsid w:val="00EA7019"/>
    <w:rsid w:val="00EB22E3"/>
    <w:rsid w:val="00EB518D"/>
    <w:rsid w:val="00EC0C50"/>
    <w:rsid w:val="00EC1EDD"/>
    <w:rsid w:val="00EC70B3"/>
    <w:rsid w:val="00EC7B41"/>
    <w:rsid w:val="00ED2423"/>
    <w:rsid w:val="00EF044D"/>
    <w:rsid w:val="00EF2C89"/>
    <w:rsid w:val="00EF7B22"/>
    <w:rsid w:val="00F02FBA"/>
    <w:rsid w:val="00F13E00"/>
    <w:rsid w:val="00F1443B"/>
    <w:rsid w:val="00F16D69"/>
    <w:rsid w:val="00F17326"/>
    <w:rsid w:val="00F26704"/>
    <w:rsid w:val="00F27BE9"/>
    <w:rsid w:val="00F34FBA"/>
    <w:rsid w:val="00F37609"/>
    <w:rsid w:val="00F41A9F"/>
    <w:rsid w:val="00F42F39"/>
    <w:rsid w:val="00F4708D"/>
    <w:rsid w:val="00F505FE"/>
    <w:rsid w:val="00F50A7E"/>
    <w:rsid w:val="00F53197"/>
    <w:rsid w:val="00F54323"/>
    <w:rsid w:val="00F5584E"/>
    <w:rsid w:val="00F62BE2"/>
    <w:rsid w:val="00F64DA1"/>
    <w:rsid w:val="00F6513E"/>
    <w:rsid w:val="00F674DB"/>
    <w:rsid w:val="00F82E6E"/>
    <w:rsid w:val="00F87254"/>
    <w:rsid w:val="00F90092"/>
    <w:rsid w:val="00FA5560"/>
    <w:rsid w:val="00FA6E7D"/>
    <w:rsid w:val="00FC19EE"/>
    <w:rsid w:val="00FC3ADD"/>
    <w:rsid w:val="00FE068C"/>
    <w:rsid w:val="00FE13FB"/>
    <w:rsid w:val="00FE7279"/>
    <w:rsid w:val="00FF74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A8CD6F6-B6C1-40CC-85EC-0889C2C35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28B"/>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5228B"/>
    <w:pPr>
      <w:tabs>
        <w:tab w:val="center" w:pos="4153"/>
        <w:tab w:val="right" w:pos="8306"/>
      </w:tabs>
      <w:snapToGrid w:val="0"/>
    </w:pPr>
    <w:rPr>
      <w:kern w:val="0"/>
      <w:sz w:val="20"/>
      <w:szCs w:val="20"/>
    </w:rPr>
  </w:style>
  <w:style w:type="character" w:customStyle="1" w:styleId="a4">
    <w:name w:val="頁尾 字元"/>
    <w:link w:val="a3"/>
    <w:uiPriority w:val="99"/>
    <w:locked/>
    <w:rsid w:val="0035228B"/>
    <w:rPr>
      <w:rFonts w:ascii="Times New Roman" w:eastAsia="新細明體" w:hAnsi="Times New Roman" w:cs="Times New Roman"/>
      <w:sz w:val="20"/>
      <w:szCs w:val="20"/>
    </w:rPr>
  </w:style>
  <w:style w:type="character" w:styleId="a5">
    <w:name w:val="page number"/>
    <w:basedOn w:val="a0"/>
    <w:uiPriority w:val="99"/>
    <w:rsid w:val="0035228B"/>
  </w:style>
  <w:style w:type="paragraph" w:styleId="a6">
    <w:name w:val="header"/>
    <w:basedOn w:val="a"/>
    <w:link w:val="a7"/>
    <w:uiPriority w:val="99"/>
    <w:rsid w:val="00F674DB"/>
    <w:pPr>
      <w:tabs>
        <w:tab w:val="center" w:pos="4153"/>
        <w:tab w:val="right" w:pos="8306"/>
      </w:tabs>
      <w:snapToGrid w:val="0"/>
    </w:pPr>
    <w:rPr>
      <w:sz w:val="20"/>
      <w:szCs w:val="20"/>
    </w:rPr>
  </w:style>
  <w:style w:type="character" w:customStyle="1" w:styleId="a7">
    <w:name w:val="頁首 字元"/>
    <w:link w:val="a6"/>
    <w:uiPriority w:val="99"/>
    <w:locked/>
    <w:rsid w:val="00F674DB"/>
    <w:rPr>
      <w:rFonts w:ascii="Times New Roman" w:hAnsi="Times New Roman" w:cs="Times New Roman"/>
      <w:kern w:val="2"/>
    </w:rPr>
  </w:style>
  <w:style w:type="paragraph" w:styleId="a8">
    <w:name w:val="Subtitle"/>
    <w:basedOn w:val="a"/>
    <w:link w:val="a9"/>
    <w:uiPriority w:val="99"/>
    <w:qFormat/>
    <w:rsid w:val="00A0263A"/>
    <w:pPr>
      <w:jc w:val="center"/>
    </w:pPr>
    <w:rPr>
      <w:b/>
      <w:bCs/>
    </w:rPr>
  </w:style>
  <w:style w:type="character" w:customStyle="1" w:styleId="a9">
    <w:name w:val="副標題 字元"/>
    <w:link w:val="a8"/>
    <w:uiPriority w:val="99"/>
    <w:locked/>
    <w:rsid w:val="000C5C13"/>
    <w:rPr>
      <w:rFonts w:ascii="Cambria" w:hAnsi="Cambria" w:cs="Cambria"/>
      <w:i/>
      <w:iCs/>
      <w:sz w:val="24"/>
      <w:szCs w:val="24"/>
    </w:rPr>
  </w:style>
  <w:style w:type="paragraph" w:styleId="aa">
    <w:name w:val="Balloon Text"/>
    <w:basedOn w:val="a"/>
    <w:link w:val="ab"/>
    <w:uiPriority w:val="99"/>
    <w:semiHidden/>
    <w:rsid w:val="006A3152"/>
    <w:rPr>
      <w:rFonts w:ascii="Arial" w:hAnsi="Arial" w:cs="Arial"/>
      <w:sz w:val="18"/>
      <w:szCs w:val="18"/>
    </w:rPr>
  </w:style>
  <w:style w:type="character" w:customStyle="1" w:styleId="ab">
    <w:name w:val="註解方塊文字 字元"/>
    <w:link w:val="aa"/>
    <w:uiPriority w:val="99"/>
    <w:semiHidden/>
    <w:locked/>
    <w:rsid w:val="000C5C13"/>
    <w:rPr>
      <w:rFonts w:ascii="Cambria" w:eastAsia="新細明體" w:hAnsi="Cambria" w:cs="Cambria"/>
      <w:sz w:val="2"/>
      <w:szCs w:val="2"/>
    </w:rPr>
  </w:style>
  <w:style w:type="paragraph" w:styleId="ac">
    <w:name w:val="List Paragraph"/>
    <w:basedOn w:val="a"/>
    <w:uiPriority w:val="99"/>
    <w:qFormat/>
    <w:rsid w:val="009915C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1227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8</Pages>
  <Words>1273</Words>
  <Characters>7257</Characters>
  <Application>Microsoft Office Word</Application>
  <DocSecurity>0</DocSecurity>
  <Lines>60</Lines>
  <Paragraphs>17</Paragraphs>
  <ScaleCrop>false</ScaleCrop>
  <Company>Ning Po College</Company>
  <LinksUpToDate>false</LinksUpToDate>
  <CharactersWithSpaces>8513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2010-2011年度學校關注事項</dc:title>
  <dc:subject/>
  <dc:creator>user</dc:creator>
  <cp:keywords/>
  <dc:description/>
  <cp:lastModifiedBy>TSOI Pat Ki</cp:lastModifiedBy>
  <cp:revision>18</cp:revision>
  <cp:lastPrinted>2013-07-17T03:33:00Z</cp:lastPrinted>
  <dcterms:created xsi:type="dcterms:W3CDTF">2013-09-04T07:48:00Z</dcterms:created>
  <dcterms:modified xsi:type="dcterms:W3CDTF">2016-03-21T03:14:00Z</dcterms:modified>
</cp:coreProperties>
</file>