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CF9" w:rsidRPr="00D87919" w:rsidRDefault="007F3E1C" w:rsidP="00BB48F9">
      <w:pPr>
        <w:spacing w:line="500" w:lineRule="exact"/>
        <w:jc w:val="center"/>
        <w:rPr>
          <w:rFonts w:ascii="Times New Roman" w:eastAsia="標楷體" w:hAnsi="Times New Roman" w:cs="Times New Roman"/>
          <w:b/>
          <w:sz w:val="32"/>
          <w:szCs w:val="32"/>
          <w:bdr w:val="single" w:sz="4" w:space="0" w:color="auto"/>
        </w:rPr>
      </w:pPr>
      <w:r w:rsidRPr="00D87919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>中學中國語文教育卓師工作室</w:t>
      </w:r>
    </w:p>
    <w:p w:rsidR="00A1151C" w:rsidRPr="0056274D" w:rsidRDefault="000B30FB" w:rsidP="000B30FB">
      <w:pPr>
        <w:spacing w:line="50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56274D">
        <w:rPr>
          <w:rFonts w:ascii="Times New Roman" w:eastAsia="標楷體" w:hAnsi="Times New Roman" w:cs="Times New Roman"/>
          <w:b/>
          <w:sz w:val="32"/>
          <w:szCs w:val="32"/>
        </w:rPr>
        <w:t xml:space="preserve">  </w:t>
      </w:r>
      <w:r w:rsidR="00B17D16" w:rsidRPr="0056274D">
        <w:rPr>
          <w:rFonts w:ascii="Times New Roman" w:eastAsia="標楷體" w:hAnsi="Times New Roman" w:cs="Times New Roman"/>
          <w:b/>
          <w:sz w:val="32"/>
          <w:szCs w:val="32"/>
        </w:rPr>
        <w:t>〈</w:t>
      </w:r>
      <w:r w:rsidR="00945973" w:rsidRPr="0056274D">
        <w:rPr>
          <w:rFonts w:ascii="Times New Roman" w:eastAsia="標楷體" w:hAnsi="Times New Roman" w:cs="Times New Roman"/>
          <w:b/>
          <w:sz w:val="32"/>
          <w:szCs w:val="32"/>
        </w:rPr>
        <w:t>論四端</w:t>
      </w:r>
      <w:r w:rsidR="005F79F0" w:rsidRPr="0056274D">
        <w:rPr>
          <w:rFonts w:ascii="Times New Roman" w:eastAsia="標楷體" w:hAnsi="Times New Roman" w:cs="Times New Roman"/>
          <w:b/>
          <w:sz w:val="32"/>
          <w:szCs w:val="32"/>
        </w:rPr>
        <w:t>〉</w:t>
      </w:r>
      <w:r w:rsidR="00886A5C" w:rsidRPr="0056274D">
        <w:rPr>
          <w:rFonts w:ascii="Times New Roman" w:eastAsia="標楷體" w:hAnsi="Times New Roman" w:cs="Times New Roman"/>
          <w:b/>
          <w:sz w:val="32"/>
          <w:szCs w:val="32"/>
        </w:rPr>
        <w:t>教學設計說明</w:t>
      </w:r>
    </w:p>
    <w:p w:rsidR="008070A0" w:rsidRPr="00D87919" w:rsidRDefault="007F3E1C" w:rsidP="008070A0">
      <w:pPr>
        <w:jc w:val="both"/>
        <w:rPr>
          <w:rFonts w:ascii="Times New Roman" w:eastAsia="標楷體" w:hAnsi="Times New Roman" w:cs="Times New Roman"/>
          <w:b/>
          <w:sz w:val="28"/>
        </w:rPr>
      </w:pPr>
      <w:r w:rsidRPr="00D87919">
        <w:rPr>
          <w:rFonts w:ascii="Times New Roman" w:eastAsia="標楷體" w:hAnsi="Times New Roman" w:cs="Times New Roman" w:hint="eastAsia"/>
          <w:b/>
          <w:sz w:val="28"/>
        </w:rPr>
        <w:t>背景資料</w:t>
      </w:r>
    </w:p>
    <w:p w:rsidR="00F03EBB" w:rsidRDefault="007F3E1C" w:rsidP="008070A0">
      <w:pPr>
        <w:jc w:val="both"/>
        <w:rPr>
          <w:rFonts w:ascii="Times New Roman" w:eastAsia="標楷體" w:hAnsi="Times New Roman" w:cs="Times New Roman"/>
        </w:rPr>
      </w:pPr>
      <w:r w:rsidRPr="00D87919">
        <w:rPr>
          <w:rFonts w:ascii="Times New Roman" w:eastAsia="標楷體" w:hAnsi="Times New Roman" w:cs="Times New Roman" w:hint="eastAsia"/>
        </w:rPr>
        <w:t>〈論四端〉教學設計乃工作室的教研成果。本教學設計的特點：</w:t>
      </w:r>
    </w:p>
    <w:p w:rsidR="00F03EBB" w:rsidRDefault="00F03EBB" w:rsidP="00F03EBB">
      <w:pPr>
        <w:pStyle w:val="ac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著重學生預習的過程，善用網上學習資源，不局限於文字的閱讀，盡量配合視聽資訊的運用；也不局限於篇章內容或字詞解釋的預習，可多扣連學生生活經驗，既可</w:t>
      </w:r>
      <w:r w:rsidRPr="0056274D">
        <w:rPr>
          <w:rFonts w:ascii="Times New Roman" w:eastAsia="標楷體" w:hAnsi="Times New Roman" w:cs="Times New Roman"/>
        </w:rPr>
        <w:t>培養學生自學能力</w:t>
      </w:r>
      <w:r>
        <w:rPr>
          <w:rFonts w:ascii="Times New Roman" w:eastAsia="標楷體" w:hAnsi="Times New Roman" w:cs="Times New Roman" w:hint="eastAsia"/>
        </w:rPr>
        <w:t>，也可讓他們多作思考</w:t>
      </w:r>
      <w:r>
        <w:rPr>
          <w:rFonts w:ascii="Times New Roman" w:eastAsia="標楷體" w:hAnsi="Times New Roman" w:cs="Times New Roman" w:hint="eastAsia"/>
          <w:lang w:eastAsia="zh-HK"/>
        </w:rPr>
        <w:t>。</w:t>
      </w:r>
    </w:p>
    <w:p w:rsidR="00F03EBB" w:rsidRPr="00090B68" w:rsidRDefault="00F03EBB" w:rsidP="00F03EBB">
      <w:pPr>
        <w:pStyle w:val="ac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</w:rPr>
      </w:pPr>
      <w:r w:rsidRPr="00090B68">
        <w:rPr>
          <w:rFonts w:ascii="Times New Roman" w:eastAsia="標楷體" w:hAnsi="Times New Roman" w:cs="Times New Roman" w:hint="eastAsia"/>
        </w:rPr>
        <w:t>盡量平衡學習重點</w:t>
      </w:r>
      <w:r>
        <w:rPr>
          <w:rFonts w:ascii="Times New Roman" w:eastAsia="標楷體" w:hAnsi="Times New Roman" w:cs="Times New Roman" w:hint="eastAsia"/>
        </w:rPr>
        <w:t>和</w:t>
      </w:r>
      <w:r w:rsidRPr="00090B68">
        <w:rPr>
          <w:rFonts w:ascii="Times New Roman" w:eastAsia="標楷體" w:hAnsi="Times New Roman" w:cs="Times New Roman"/>
        </w:rPr>
        <w:t>文言知識點</w:t>
      </w:r>
      <w:r>
        <w:rPr>
          <w:rFonts w:ascii="Times New Roman" w:eastAsia="標楷體" w:hAnsi="Times New Roman" w:cs="Times New Roman" w:hint="eastAsia"/>
        </w:rPr>
        <w:t>的編排</w:t>
      </w:r>
      <w:r w:rsidRPr="00090B68">
        <w:rPr>
          <w:rFonts w:ascii="Times New Roman" w:eastAsia="標楷體" w:hAnsi="Times New Roman" w:cs="Times New Roman"/>
        </w:rPr>
        <w:t>，文言知識</w:t>
      </w:r>
      <w:r>
        <w:rPr>
          <w:rFonts w:ascii="Times New Roman" w:eastAsia="標楷體" w:hAnsi="Times New Roman" w:cs="Times New Roman" w:hint="eastAsia"/>
        </w:rPr>
        <w:t>理</w:t>
      </w:r>
      <w:r w:rsidRPr="00090B68">
        <w:rPr>
          <w:rFonts w:ascii="Times New Roman" w:eastAsia="標楷體" w:hAnsi="Times New Roman" w:cs="Times New Roman"/>
        </w:rPr>
        <w:t>隨文而教</w:t>
      </w:r>
      <w:r>
        <w:rPr>
          <w:rFonts w:ascii="Times New Roman" w:eastAsia="標楷體" w:hAnsi="Times New Roman" w:cs="Times New Roman" w:hint="eastAsia"/>
        </w:rPr>
        <w:t>，不會割裂處理，讓學生掌握字、詞、句、段、篇的同時，也能了解篇章的內容思想</w:t>
      </w:r>
      <w:r w:rsidRPr="00090B68">
        <w:rPr>
          <w:rFonts w:ascii="Times New Roman" w:eastAsia="標楷體" w:hAnsi="Times New Roman" w:cs="Times New Roman"/>
        </w:rPr>
        <w:t>。</w:t>
      </w:r>
    </w:p>
    <w:p w:rsidR="00F03EBB" w:rsidRPr="0056274D" w:rsidRDefault="00F03EBB" w:rsidP="00F03EBB">
      <w:pPr>
        <w:pStyle w:val="ac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強調</w:t>
      </w:r>
      <w:r w:rsidRPr="0056274D">
        <w:rPr>
          <w:rFonts w:ascii="Times New Roman" w:eastAsia="標楷體" w:hAnsi="Times New Roman" w:cs="Times New Roman"/>
        </w:rPr>
        <w:t>重溫鞏固</w:t>
      </w:r>
      <w:r>
        <w:rPr>
          <w:rFonts w:ascii="Times New Roman" w:eastAsia="標楷體" w:hAnsi="Times New Roman" w:cs="Times New Roman" w:hint="eastAsia"/>
        </w:rPr>
        <w:t>，抽取學生已有</w:t>
      </w:r>
      <w:r w:rsidRPr="0056274D">
        <w:rPr>
          <w:rFonts w:ascii="Times New Roman" w:eastAsia="標楷體" w:hAnsi="Times New Roman" w:cs="Times New Roman"/>
        </w:rPr>
        <w:t>文言文基礎知識，</w:t>
      </w:r>
      <w:r>
        <w:rPr>
          <w:rFonts w:ascii="Times New Roman" w:eastAsia="標楷體" w:hAnsi="Times New Roman" w:cs="Times New Roman" w:hint="eastAsia"/>
        </w:rPr>
        <w:t>配合以往所學，</w:t>
      </w:r>
      <w:r w:rsidRPr="0056274D">
        <w:rPr>
          <w:rFonts w:ascii="Times New Roman" w:eastAsia="標楷體" w:hAnsi="Times New Roman" w:cs="Times New Roman"/>
        </w:rPr>
        <w:t>觸類旁通。</w:t>
      </w:r>
    </w:p>
    <w:p w:rsidR="00F03EBB" w:rsidRDefault="00F03EBB" w:rsidP="00F03EBB">
      <w:pPr>
        <w:pStyle w:val="ac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布</w:t>
      </w:r>
      <w:r w:rsidRPr="0056274D">
        <w:rPr>
          <w:rFonts w:ascii="Times New Roman" w:eastAsia="標楷體" w:hAnsi="Times New Roman" w:cs="Times New Roman"/>
        </w:rPr>
        <w:t>置課堂學習活動，四人一組</w:t>
      </w:r>
      <w:r>
        <w:rPr>
          <w:rFonts w:ascii="Times New Roman" w:eastAsia="標楷體" w:hAnsi="Times New Roman" w:cs="Times New Roman" w:hint="eastAsia"/>
        </w:rPr>
        <w:t>進行</w:t>
      </w:r>
      <w:r w:rsidRPr="0056274D">
        <w:rPr>
          <w:rFonts w:ascii="Times New Roman" w:eastAsia="標楷體" w:hAnsi="Times New Roman" w:cs="Times New Roman"/>
        </w:rPr>
        <w:t>討論，增強</w:t>
      </w:r>
      <w:r>
        <w:rPr>
          <w:rFonts w:ascii="Times New Roman" w:eastAsia="標楷體" w:hAnsi="Times New Roman" w:cs="Times New Roman" w:hint="eastAsia"/>
        </w:rPr>
        <w:t>學生之間的</w:t>
      </w:r>
      <w:r w:rsidRPr="0056274D">
        <w:rPr>
          <w:rFonts w:ascii="Times New Roman" w:eastAsia="標楷體" w:hAnsi="Times New Roman" w:cs="Times New Roman"/>
        </w:rPr>
        <w:t>協作能力</w:t>
      </w:r>
      <w:r>
        <w:rPr>
          <w:rFonts w:ascii="Times New Roman" w:eastAsia="標楷體" w:hAnsi="Times New Roman" w:cs="Times New Roman" w:hint="eastAsia"/>
        </w:rPr>
        <w:t>；也可鼓勵組與組之間互相點評，加強學習效果。</w:t>
      </w:r>
    </w:p>
    <w:p w:rsidR="00F03EBB" w:rsidRDefault="00F03EBB" w:rsidP="00F03EBB">
      <w:pPr>
        <w:pStyle w:val="ac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盡量配合板書、</w:t>
      </w:r>
      <w:r>
        <w:rPr>
          <w:rFonts w:ascii="Times New Roman" w:eastAsia="標楷體" w:hAnsi="Times New Roman" w:cs="Times New Roman" w:hint="eastAsia"/>
          <w:lang w:eastAsia="zh-HK"/>
        </w:rPr>
        <w:t>實物投影機和大字報的運用，便於展示重點及學生學習成果，亦可更靈活處理教學過程中的某些難點。</w:t>
      </w:r>
    </w:p>
    <w:p w:rsidR="00F03EBB" w:rsidRPr="0056274D" w:rsidRDefault="00F03EBB" w:rsidP="00F03EBB">
      <w:pPr>
        <w:pStyle w:val="ac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lang w:eastAsia="zh-HK"/>
        </w:rPr>
        <w:t>參照戲劇教學中「良心小巷」的模式，鼓勵學生在特定立場下思考支持己方的理據，讓他們更積極投入，表達自己所想；同時也引導學生思考篇章中是否有值得質疑的地方，讓他們有更多的思考空間。</w:t>
      </w:r>
    </w:p>
    <w:p w:rsidR="00F03EBB" w:rsidRPr="00F03EBB" w:rsidRDefault="00F03EBB" w:rsidP="008070A0">
      <w:pPr>
        <w:jc w:val="both"/>
        <w:rPr>
          <w:rFonts w:ascii="Times New Roman" w:eastAsia="標楷體" w:hAnsi="Times New Roman" w:cs="Times New Roman"/>
        </w:rPr>
      </w:pPr>
    </w:p>
    <w:p w:rsidR="008070A0" w:rsidRPr="0056274D" w:rsidRDefault="00FC054E" w:rsidP="008070A0">
      <w:pPr>
        <w:jc w:val="both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授課</w:t>
      </w:r>
      <w:r w:rsidR="00CB2D83" w:rsidRPr="0056274D">
        <w:rPr>
          <w:rFonts w:ascii="Times New Roman" w:eastAsia="標楷體" w:hAnsi="Times New Roman" w:cs="Times New Roman"/>
        </w:rPr>
        <w:t>教師</w:t>
      </w:r>
      <w:r w:rsidRPr="0056274D">
        <w:rPr>
          <w:rFonts w:ascii="Times New Roman" w:eastAsia="標楷體" w:hAnsi="Times New Roman" w:cs="Times New Roman"/>
        </w:rPr>
        <w:t>：</w:t>
      </w:r>
      <w:r w:rsidR="00945973" w:rsidRPr="0056274D">
        <w:rPr>
          <w:rFonts w:ascii="Times New Roman" w:eastAsia="標楷體" w:hAnsi="Times New Roman" w:cs="Times New Roman"/>
        </w:rPr>
        <w:t>梁振輝</w:t>
      </w:r>
      <w:r w:rsidR="00D73525">
        <w:rPr>
          <w:rFonts w:ascii="Times New Roman" w:eastAsia="標楷體" w:hAnsi="Times New Roman" w:cs="Times New Roman" w:hint="eastAsia"/>
          <w:lang w:eastAsia="zh-HK"/>
        </w:rPr>
        <w:t>老師</w:t>
      </w:r>
      <w:r w:rsidR="00886A5C" w:rsidRPr="00886A5C">
        <w:rPr>
          <w:rFonts w:ascii="Times New Roman" w:eastAsia="標楷體" w:hAnsi="Times New Roman" w:cs="Times New Roman" w:hint="eastAsia"/>
        </w:rPr>
        <w:t xml:space="preserve"> (</w:t>
      </w:r>
      <w:r w:rsidR="00886A5C" w:rsidRPr="00886A5C">
        <w:rPr>
          <w:rFonts w:ascii="Times New Roman" w:eastAsia="標楷體" w:hAnsi="Times New Roman" w:cs="Times New Roman" w:hint="eastAsia"/>
        </w:rPr>
        <w:t>順德聯誼總會胡兆熾中學</w:t>
      </w:r>
      <w:r w:rsidR="00886A5C" w:rsidRPr="00886A5C">
        <w:rPr>
          <w:rFonts w:ascii="Times New Roman" w:eastAsia="標楷體" w:hAnsi="Times New Roman" w:cs="Times New Roman" w:hint="eastAsia"/>
        </w:rPr>
        <w:t>)</w:t>
      </w:r>
      <w:r w:rsidR="00F03EBB" w:rsidRPr="00F03EBB">
        <w:rPr>
          <w:rFonts w:ascii="Times New Roman" w:hAnsi="Times New Roman" w:cs="Times New Roman" w:hint="eastAsia"/>
          <w:lang w:eastAsia="zh-HK"/>
        </w:rPr>
        <w:t xml:space="preserve"> </w:t>
      </w:r>
      <w:r w:rsidR="007F3E1C" w:rsidRPr="00D87919">
        <w:rPr>
          <w:rFonts w:ascii="Times New Roman" w:eastAsia="標楷體" w:hAnsi="Times New Roman" w:cs="Times New Roman" w:hint="eastAsia"/>
        </w:rPr>
        <w:t>（中學中國語文教育卓師工作室組員）</w:t>
      </w:r>
    </w:p>
    <w:p w:rsidR="008070A0" w:rsidRPr="0056274D" w:rsidRDefault="008070A0" w:rsidP="008070A0">
      <w:pPr>
        <w:jc w:val="both"/>
        <w:rPr>
          <w:rFonts w:ascii="Times New Roman" w:eastAsia="標楷體" w:hAnsi="Times New Roman" w:cs="Times New Roman"/>
          <w:lang w:eastAsia="zh-HK"/>
        </w:rPr>
      </w:pPr>
      <w:r w:rsidRPr="0056274D">
        <w:rPr>
          <w:rFonts w:ascii="Times New Roman" w:eastAsia="標楷體" w:hAnsi="Times New Roman" w:cs="Times New Roman"/>
        </w:rPr>
        <w:t>教授科目：中國語文科</w:t>
      </w:r>
    </w:p>
    <w:p w:rsidR="008070A0" w:rsidRPr="0056274D" w:rsidRDefault="00FC054E" w:rsidP="008070A0">
      <w:pPr>
        <w:jc w:val="both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教授對象：中三</w:t>
      </w:r>
      <w:r w:rsidR="00945973" w:rsidRPr="0056274D">
        <w:rPr>
          <w:rFonts w:ascii="Times New Roman" w:eastAsia="標楷體" w:hAnsi="Times New Roman" w:cs="Times New Roman"/>
        </w:rPr>
        <w:t>甲</w:t>
      </w:r>
      <w:r w:rsidR="008070A0" w:rsidRPr="0056274D">
        <w:rPr>
          <w:rFonts w:ascii="Times New Roman" w:eastAsia="標楷體" w:hAnsi="Times New Roman" w:cs="Times New Roman"/>
        </w:rPr>
        <w:t>班</w:t>
      </w:r>
    </w:p>
    <w:p w:rsidR="008070A0" w:rsidRPr="0056274D" w:rsidRDefault="008070A0" w:rsidP="008070A0">
      <w:pPr>
        <w:jc w:val="both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授課日期：</w:t>
      </w:r>
      <w:r w:rsidR="00FC054E" w:rsidRPr="0056274D">
        <w:rPr>
          <w:rFonts w:ascii="Times New Roman" w:eastAsia="標楷體" w:hAnsi="Times New Roman" w:cs="Times New Roman"/>
        </w:rPr>
        <w:t>2019</w:t>
      </w:r>
      <w:r w:rsidRPr="0056274D">
        <w:rPr>
          <w:rFonts w:ascii="Times New Roman" w:eastAsia="標楷體" w:hAnsi="Times New Roman" w:cs="Times New Roman"/>
        </w:rPr>
        <w:t>年</w:t>
      </w:r>
      <w:r w:rsidR="00945973" w:rsidRPr="0056274D">
        <w:rPr>
          <w:rFonts w:ascii="Times New Roman" w:eastAsia="標楷體" w:hAnsi="Times New Roman" w:cs="Times New Roman"/>
        </w:rPr>
        <w:t>5</w:t>
      </w:r>
      <w:r w:rsidRPr="0056274D">
        <w:rPr>
          <w:rFonts w:ascii="Times New Roman" w:eastAsia="標楷體" w:hAnsi="Times New Roman" w:cs="Times New Roman"/>
        </w:rPr>
        <w:t>月</w:t>
      </w:r>
      <w:r w:rsidR="00FC054E" w:rsidRPr="0056274D">
        <w:rPr>
          <w:rFonts w:ascii="Times New Roman" w:eastAsia="標楷體" w:hAnsi="Times New Roman" w:cs="Times New Roman"/>
        </w:rPr>
        <w:t>1</w:t>
      </w:r>
      <w:r w:rsidR="00945973" w:rsidRPr="0056274D">
        <w:rPr>
          <w:rFonts w:ascii="Times New Roman" w:eastAsia="標楷體" w:hAnsi="Times New Roman" w:cs="Times New Roman"/>
        </w:rPr>
        <w:t>7</w:t>
      </w:r>
      <w:r w:rsidRPr="0056274D">
        <w:rPr>
          <w:rFonts w:ascii="Times New Roman" w:eastAsia="標楷體" w:hAnsi="Times New Roman" w:cs="Times New Roman"/>
        </w:rPr>
        <w:t>日</w:t>
      </w:r>
      <w:r w:rsidR="001D4997" w:rsidRPr="0056274D">
        <w:rPr>
          <w:rFonts w:ascii="Times New Roman" w:eastAsia="標楷體" w:hAnsi="Times New Roman" w:cs="Times New Roman"/>
        </w:rPr>
        <w:t>（</w:t>
      </w:r>
      <w:r w:rsidRPr="0056274D">
        <w:rPr>
          <w:rFonts w:ascii="Times New Roman" w:eastAsia="標楷體" w:hAnsi="Times New Roman" w:cs="Times New Roman"/>
        </w:rPr>
        <w:t>星期</w:t>
      </w:r>
      <w:r w:rsidR="00945973" w:rsidRPr="0056274D">
        <w:rPr>
          <w:rFonts w:ascii="Times New Roman" w:eastAsia="標楷體" w:hAnsi="Times New Roman" w:cs="Times New Roman"/>
        </w:rPr>
        <w:t>五</w:t>
      </w:r>
      <w:r w:rsidR="001D4997" w:rsidRPr="0056274D">
        <w:rPr>
          <w:rFonts w:ascii="Times New Roman" w:eastAsia="標楷體" w:hAnsi="Times New Roman" w:cs="Times New Roman"/>
        </w:rPr>
        <w:t>）</w:t>
      </w:r>
    </w:p>
    <w:p w:rsidR="008070A0" w:rsidRPr="0056274D" w:rsidRDefault="008070A0" w:rsidP="008070A0">
      <w:pPr>
        <w:jc w:val="both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教授時間：</w:t>
      </w:r>
      <w:r w:rsidRPr="0056274D">
        <w:rPr>
          <w:rFonts w:ascii="Times New Roman" w:eastAsia="標楷體" w:hAnsi="Times New Roman" w:cs="Times New Roman"/>
        </w:rPr>
        <w:t>1</w:t>
      </w:r>
      <w:r w:rsidR="00945973" w:rsidRPr="0056274D">
        <w:rPr>
          <w:rFonts w:ascii="Times New Roman" w:eastAsia="標楷體" w:hAnsi="Times New Roman" w:cs="Times New Roman"/>
        </w:rPr>
        <w:t>2</w:t>
      </w:r>
      <w:r w:rsidR="00FC054E" w:rsidRPr="0056274D">
        <w:rPr>
          <w:rFonts w:ascii="Times New Roman" w:eastAsia="標楷體" w:hAnsi="Times New Roman" w:cs="Times New Roman"/>
        </w:rPr>
        <w:t>:</w:t>
      </w:r>
      <w:r w:rsidR="00945973" w:rsidRPr="0056274D">
        <w:rPr>
          <w:rFonts w:ascii="Times New Roman" w:eastAsia="標楷體" w:hAnsi="Times New Roman" w:cs="Times New Roman"/>
        </w:rPr>
        <w:t>10</w:t>
      </w:r>
      <w:r w:rsidR="00FC054E" w:rsidRPr="0056274D">
        <w:rPr>
          <w:rFonts w:ascii="Times New Roman" w:eastAsia="標楷體" w:hAnsi="Times New Roman" w:cs="Times New Roman"/>
        </w:rPr>
        <w:t xml:space="preserve"> - 1</w:t>
      </w:r>
      <w:r w:rsidR="00D224C5" w:rsidRPr="0056274D">
        <w:rPr>
          <w:rFonts w:ascii="Times New Roman" w:eastAsia="標楷體" w:hAnsi="Times New Roman" w:cs="Times New Roman"/>
        </w:rPr>
        <w:t>2</w:t>
      </w:r>
      <w:r w:rsidR="00FC054E" w:rsidRPr="0056274D">
        <w:rPr>
          <w:rFonts w:ascii="Times New Roman" w:eastAsia="標楷體" w:hAnsi="Times New Roman" w:cs="Times New Roman"/>
        </w:rPr>
        <w:t>:</w:t>
      </w:r>
      <w:r w:rsidR="00D224C5" w:rsidRPr="0056274D">
        <w:rPr>
          <w:rFonts w:ascii="Times New Roman" w:eastAsia="標楷體" w:hAnsi="Times New Roman" w:cs="Times New Roman"/>
        </w:rPr>
        <w:t>5</w:t>
      </w:r>
      <w:r w:rsidR="00FC054E" w:rsidRPr="0056274D">
        <w:rPr>
          <w:rFonts w:ascii="Times New Roman" w:eastAsia="標楷體" w:hAnsi="Times New Roman" w:cs="Times New Roman"/>
        </w:rPr>
        <w:t>5</w:t>
      </w:r>
      <w:r w:rsidR="001D4997" w:rsidRPr="0056274D">
        <w:rPr>
          <w:rFonts w:ascii="Times New Roman" w:eastAsia="標楷體" w:hAnsi="Times New Roman" w:cs="Times New Roman"/>
        </w:rPr>
        <w:t>（</w:t>
      </w:r>
      <w:r w:rsidR="00945973" w:rsidRPr="0056274D">
        <w:rPr>
          <w:rFonts w:ascii="Times New Roman" w:eastAsia="標楷體" w:hAnsi="Times New Roman" w:cs="Times New Roman"/>
        </w:rPr>
        <w:t>40</w:t>
      </w:r>
      <w:r w:rsidR="005F79F0" w:rsidRPr="0056274D">
        <w:rPr>
          <w:rFonts w:ascii="Times New Roman" w:eastAsia="標楷體" w:hAnsi="Times New Roman" w:cs="Times New Roman"/>
        </w:rPr>
        <w:t>分鐘</w:t>
      </w:r>
      <w:r w:rsidR="001D4997" w:rsidRPr="0056274D">
        <w:rPr>
          <w:rFonts w:ascii="Times New Roman" w:eastAsia="標楷體" w:hAnsi="Times New Roman" w:cs="Times New Roman"/>
        </w:rPr>
        <w:t>）</w:t>
      </w:r>
    </w:p>
    <w:p w:rsidR="008070A0" w:rsidRPr="0056274D" w:rsidRDefault="008070A0" w:rsidP="008070A0">
      <w:pPr>
        <w:jc w:val="both"/>
        <w:rPr>
          <w:rFonts w:ascii="Times New Roman" w:eastAsia="標楷體" w:hAnsi="Times New Roman" w:cs="Times New Roman"/>
          <w:lang w:eastAsia="zh-HK"/>
        </w:rPr>
      </w:pPr>
      <w:r w:rsidRPr="0056274D">
        <w:rPr>
          <w:rFonts w:ascii="Times New Roman" w:eastAsia="標楷體" w:hAnsi="Times New Roman" w:cs="Times New Roman"/>
        </w:rPr>
        <w:t>教授地點：</w:t>
      </w:r>
      <w:r w:rsidR="00FC054E" w:rsidRPr="0056274D">
        <w:rPr>
          <w:rFonts w:ascii="Times New Roman" w:eastAsia="標楷體" w:hAnsi="Times New Roman" w:cs="Times New Roman"/>
        </w:rPr>
        <w:t>20</w:t>
      </w:r>
      <w:r w:rsidR="00945973" w:rsidRPr="0056274D">
        <w:rPr>
          <w:rFonts w:ascii="Times New Roman" w:eastAsia="標楷體" w:hAnsi="Times New Roman" w:cs="Times New Roman"/>
        </w:rPr>
        <w:t>4</w:t>
      </w:r>
      <w:r w:rsidR="00FC054E" w:rsidRPr="0056274D">
        <w:rPr>
          <w:rFonts w:ascii="Times New Roman" w:eastAsia="標楷體" w:hAnsi="Times New Roman" w:cs="Times New Roman"/>
        </w:rPr>
        <w:t>室</w:t>
      </w:r>
    </w:p>
    <w:p w:rsidR="008070A0" w:rsidRPr="0056274D" w:rsidRDefault="008070A0" w:rsidP="008070A0">
      <w:pPr>
        <w:jc w:val="both"/>
        <w:rPr>
          <w:rFonts w:ascii="Times New Roman" w:eastAsia="標楷體" w:hAnsi="Times New Roman" w:cs="Times New Roman"/>
        </w:rPr>
      </w:pPr>
    </w:p>
    <w:p w:rsidR="008070A0" w:rsidRPr="00D87919" w:rsidRDefault="007F3E1C" w:rsidP="008070A0">
      <w:pPr>
        <w:jc w:val="both"/>
        <w:rPr>
          <w:rFonts w:ascii="Times New Roman" w:eastAsia="標楷體" w:hAnsi="Times New Roman" w:cs="Times New Roman"/>
          <w:b/>
          <w:sz w:val="28"/>
        </w:rPr>
      </w:pPr>
      <w:r w:rsidRPr="00D87919">
        <w:rPr>
          <w:rFonts w:ascii="Times New Roman" w:eastAsia="標楷體" w:hAnsi="Times New Roman" w:cs="Times New Roman" w:hint="eastAsia"/>
          <w:b/>
          <w:sz w:val="28"/>
        </w:rPr>
        <w:t>學生的已有知識</w:t>
      </w:r>
    </w:p>
    <w:p w:rsidR="001A24BF" w:rsidRPr="0056274D" w:rsidRDefault="001A24BF" w:rsidP="00B17D16">
      <w:pPr>
        <w:pStyle w:val="ac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56274D">
        <w:rPr>
          <w:rFonts w:ascii="Times New Roman" w:eastAsia="標楷體" w:hAnsi="Times New Roman" w:cs="Times New Roman"/>
          <w:kern w:val="0"/>
          <w:szCs w:val="24"/>
        </w:rPr>
        <w:t>學生曾學習文言篇章。</w:t>
      </w:r>
    </w:p>
    <w:p w:rsidR="001A24BF" w:rsidRPr="0056274D" w:rsidRDefault="001A24BF" w:rsidP="00B17D16">
      <w:pPr>
        <w:pStyle w:val="ac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56274D">
        <w:rPr>
          <w:rFonts w:ascii="Times New Roman" w:eastAsia="標楷體" w:hAnsi="Times New Roman" w:cs="Times New Roman"/>
          <w:kern w:val="0"/>
          <w:szCs w:val="24"/>
        </w:rPr>
        <w:t>學生有小組討論和匯報的經驗。</w:t>
      </w:r>
    </w:p>
    <w:p w:rsidR="001A24BF" w:rsidRPr="0056274D" w:rsidRDefault="001A24BF" w:rsidP="00B17D16">
      <w:pPr>
        <w:pStyle w:val="ac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56274D">
        <w:rPr>
          <w:rFonts w:ascii="Times New Roman" w:eastAsia="標楷體" w:hAnsi="Times New Roman" w:cs="Times New Roman"/>
          <w:kern w:val="0"/>
          <w:szCs w:val="24"/>
        </w:rPr>
        <w:t>學生曾學習議論要素︰論點、論據及論證手法。</w:t>
      </w:r>
    </w:p>
    <w:p w:rsidR="001A24BF" w:rsidRPr="0056274D" w:rsidRDefault="001A24BF" w:rsidP="00B17D16">
      <w:pPr>
        <w:pStyle w:val="ac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56274D">
        <w:rPr>
          <w:rFonts w:ascii="Times New Roman" w:eastAsia="標楷體" w:hAnsi="Times New Roman" w:cs="Times New Roman"/>
          <w:kern w:val="0"/>
          <w:szCs w:val="24"/>
        </w:rPr>
        <w:t>學生曾學習</w:t>
      </w:r>
      <w:r w:rsidR="00B17D16" w:rsidRPr="0056274D">
        <w:rPr>
          <w:rFonts w:ascii="Times New Roman" w:eastAsia="標楷體" w:hAnsi="Times New Roman" w:cs="Times New Roman"/>
          <w:kern w:val="0"/>
          <w:szCs w:val="24"/>
        </w:rPr>
        <w:t>〈</w:t>
      </w:r>
      <w:r w:rsidRPr="0056274D">
        <w:rPr>
          <w:rFonts w:ascii="Times New Roman" w:eastAsia="標楷體" w:hAnsi="Times New Roman" w:cs="Times New Roman"/>
          <w:kern w:val="0"/>
          <w:szCs w:val="24"/>
        </w:rPr>
        <w:t>論語八則</w:t>
      </w:r>
      <w:r w:rsidR="00B17D16" w:rsidRPr="0056274D">
        <w:rPr>
          <w:rFonts w:ascii="Times New Roman" w:eastAsia="標楷體" w:hAnsi="Times New Roman" w:cs="Times New Roman"/>
          <w:kern w:val="0"/>
          <w:szCs w:val="24"/>
        </w:rPr>
        <w:t>〉</w:t>
      </w:r>
      <w:r w:rsidRPr="0056274D">
        <w:rPr>
          <w:rFonts w:ascii="Times New Roman" w:eastAsia="標楷體" w:hAnsi="Times New Roman" w:cs="Times New Roman"/>
          <w:kern w:val="0"/>
          <w:szCs w:val="24"/>
        </w:rPr>
        <w:t>，對儒家學說有初步認識，並已預習孟子的生平及</w:t>
      </w:r>
      <w:r w:rsidR="00B17D16" w:rsidRPr="0056274D">
        <w:rPr>
          <w:rFonts w:ascii="Times New Roman" w:eastAsia="標楷體" w:hAnsi="Times New Roman" w:cs="Times New Roman"/>
          <w:kern w:val="0"/>
          <w:szCs w:val="24"/>
        </w:rPr>
        <w:t>〈</w:t>
      </w:r>
      <w:r w:rsidRPr="0056274D">
        <w:rPr>
          <w:rFonts w:ascii="Times New Roman" w:eastAsia="標楷體" w:hAnsi="Times New Roman" w:cs="Times New Roman"/>
          <w:kern w:val="0"/>
          <w:szCs w:val="24"/>
        </w:rPr>
        <w:t>論四端</w:t>
      </w:r>
      <w:r w:rsidR="00B17D16" w:rsidRPr="0056274D">
        <w:rPr>
          <w:rFonts w:ascii="Times New Roman" w:eastAsia="標楷體" w:hAnsi="Times New Roman" w:cs="Times New Roman"/>
          <w:kern w:val="0"/>
          <w:szCs w:val="24"/>
        </w:rPr>
        <w:t>〉</w:t>
      </w:r>
      <w:r w:rsidRPr="0056274D">
        <w:rPr>
          <w:rFonts w:ascii="Times New Roman" w:eastAsia="標楷體" w:hAnsi="Times New Roman" w:cs="Times New Roman"/>
          <w:kern w:val="0"/>
          <w:szCs w:val="24"/>
        </w:rPr>
        <w:t>。</w:t>
      </w:r>
    </w:p>
    <w:p w:rsidR="00B636F6" w:rsidRPr="0056274D" w:rsidRDefault="00B636F6" w:rsidP="008070A0">
      <w:pPr>
        <w:jc w:val="both"/>
        <w:rPr>
          <w:rFonts w:ascii="Times New Roman" w:eastAsia="標楷體" w:hAnsi="Times New Roman" w:cs="Times New Roman"/>
        </w:rPr>
      </w:pPr>
    </w:p>
    <w:p w:rsidR="008070A0" w:rsidRPr="00D87919" w:rsidRDefault="007F3E1C" w:rsidP="008070A0">
      <w:pPr>
        <w:jc w:val="both"/>
        <w:rPr>
          <w:rFonts w:ascii="Times New Roman" w:eastAsia="標楷體" w:hAnsi="Times New Roman" w:cs="Times New Roman"/>
          <w:b/>
          <w:sz w:val="28"/>
        </w:rPr>
      </w:pPr>
      <w:r w:rsidRPr="00D87919">
        <w:rPr>
          <w:rFonts w:ascii="Times New Roman" w:eastAsia="標楷體" w:hAnsi="Times New Roman" w:cs="Times New Roman" w:hint="eastAsia"/>
          <w:b/>
          <w:sz w:val="28"/>
        </w:rPr>
        <w:t>教學課題</w:t>
      </w:r>
    </w:p>
    <w:p w:rsidR="008070A0" w:rsidRPr="0056274D" w:rsidRDefault="001A24BF" w:rsidP="008070A0">
      <w:pPr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  <w:r w:rsidRPr="0056274D">
        <w:rPr>
          <w:rFonts w:ascii="Times New Roman" w:eastAsia="標楷體" w:hAnsi="Times New Roman" w:cs="Times New Roman"/>
          <w:lang w:eastAsia="zh-HK"/>
        </w:rPr>
        <w:t>孟子</w:t>
      </w:r>
      <w:r w:rsidR="00B17D16" w:rsidRPr="0056274D">
        <w:rPr>
          <w:rFonts w:ascii="Times New Roman" w:eastAsia="標楷體" w:hAnsi="Times New Roman" w:cs="Times New Roman"/>
          <w:szCs w:val="24"/>
          <w:shd w:val="clear" w:color="auto" w:fill="FFFFFF"/>
        </w:rPr>
        <w:t>〈</w:t>
      </w:r>
      <w:r w:rsidRPr="0056274D">
        <w:rPr>
          <w:rFonts w:ascii="Times New Roman" w:eastAsia="標楷體" w:hAnsi="Times New Roman" w:cs="Times New Roman"/>
          <w:szCs w:val="24"/>
          <w:shd w:val="clear" w:color="auto" w:fill="FFFFFF"/>
        </w:rPr>
        <w:t>論四端</w:t>
      </w:r>
      <w:r w:rsidR="00B17D16" w:rsidRPr="0056274D">
        <w:rPr>
          <w:rFonts w:ascii="Times New Roman" w:eastAsia="標楷體" w:hAnsi="Times New Roman" w:cs="Times New Roman"/>
          <w:szCs w:val="24"/>
          <w:shd w:val="clear" w:color="auto" w:fill="FFFFFF"/>
        </w:rPr>
        <w:t>〉</w:t>
      </w:r>
    </w:p>
    <w:p w:rsidR="008070A0" w:rsidRPr="0056274D" w:rsidRDefault="008070A0" w:rsidP="008070A0">
      <w:pPr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</w:p>
    <w:p w:rsidR="008070A0" w:rsidRPr="00D87919" w:rsidRDefault="007F3E1C" w:rsidP="008070A0">
      <w:pPr>
        <w:jc w:val="both"/>
        <w:rPr>
          <w:rFonts w:ascii="Times New Roman" w:eastAsia="標楷體" w:hAnsi="Times New Roman" w:cs="Times New Roman"/>
          <w:b/>
          <w:sz w:val="28"/>
        </w:rPr>
      </w:pPr>
      <w:r w:rsidRPr="00D87919">
        <w:rPr>
          <w:rFonts w:ascii="Times New Roman" w:eastAsia="標楷體" w:hAnsi="Times New Roman" w:cs="Times New Roman" w:hint="eastAsia"/>
          <w:b/>
          <w:sz w:val="28"/>
        </w:rPr>
        <w:t>教學目標</w:t>
      </w:r>
    </w:p>
    <w:p w:rsidR="00ED7E5B" w:rsidRPr="0056274D" w:rsidRDefault="001A24BF" w:rsidP="000B30FB">
      <w:pPr>
        <w:pStyle w:val="ac"/>
        <w:numPr>
          <w:ilvl w:val="0"/>
          <w:numId w:val="33"/>
        </w:numPr>
        <w:ind w:leftChars="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56274D">
        <w:rPr>
          <w:rFonts w:ascii="Times New Roman" w:eastAsia="標楷體" w:hAnsi="Times New Roman" w:cs="Times New Roman"/>
          <w:kern w:val="0"/>
          <w:szCs w:val="24"/>
        </w:rPr>
        <w:t>綜合運用文言閱讀能力，理解文意，掌握思想內容。</w:t>
      </w:r>
    </w:p>
    <w:p w:rsidR="00ED7E5B" w:rsidRPr="0056274D" w:rsidRDefault="001A24BF" w:rsidP="000B30FB">
      <w:pPr>
        <w:pStyle w:val="ac"/>
        <w:numPr>
          <w:ilvl w:val="0"/>
          <w:numId w:val="33"/>
        </w:numPr>
        <w:ind w:leftChars="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56274D">
        <w:rPr>
          <w:rFonts w:ascii="Times New Roman" w:eastAsia="標楷體" w:hAnsi="Times New Roman" w:cs="Times New Roman"/>
          <w:kern w:val="0"/>
          <w:szCs w:val="24"/>
        </w:rPr>
        <w:lastRenderedPageBreak/>
        <w:t>認識儒家思想，反思生活中的善與惡。</w:t>
      </w:r>
    </w:p>
    <w:p w:rsidR="00ED7E5B" w:rsidRPr="0056274D" w:rsidRDefault="001A24BF" w:rsidP="000B30FB">
      <w:pPr>
        <w:pStyle w:val="ac"/>
        <w:numPr>
          <w:ilvl w:val="0"/>
          <w:numId w:val="33"/>
        </w:numPr>
        <w:ind w:leftChars="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56274D">
        <w:rPr>
          <w:rFonts w:ascii="Times New Roman" w:eastAsia="標楷體" w:hAnsi="Times New Roman" w:cs="Times New Roman"/>
          <w:kern w:val="0"/>
          <w:szCs w:val="24"/>
        </w:rPr>
        <w:t>分析文章論點、論據及論證手法。</w:t>
      </w:r>
    </w:p>
    <w:p w:rsidR="008070A0" w:rsidRPr="0056274D" w:rsidRDefault="008070A0">
      <w:pPr>
        <w:rPr>
          <w:rFonts w:ascii="Times New Roman" w:eastAsia="標楷體" w:hAnsi="Times New Roman" w:cs="Times New Roman"/>
        </w:rPr>
      </w:pPr>
    </w:p>
    <w:p w:rsidR="00FC054E" w:rsidRPr="00D87919" w:rsidRDefault="007F3E1C">
      <w:pPr>
        <w:rPr>
          <w:rFonts w:ascii="Times New Roman" w:eastAsia="標楷體" w:hAnsi="Times New Roman" w:cs="Times New Roman"/>
          <w:b/>
          <w:sz w:val="28"/>
        </w:rPr>
      </w:pPr>
      <w:r w:rsidRPr="00D87919">
        <w:rPr>
          <w:rFonts w:ascii="Times New Roman" w:eastAsia="標楷體" w:hAnsi="Times New Roman" w:cs="Times New Roman" w:hint="eastAsia"/>
          <w:b/>
          <w:sz w:val="28"/>
        </w:rPr>
        <w:t>課前預習</w:t>
      </w:r>
    </w:p>
    <w:p w:rsidR="009D67E7" w:rsidRPr="00F03EBB" w:rsidRDefault="00B17D16" w:rsidP="004B539D">
      <w:pPr>
        <w:pStyle w:val="ac"/>
        <w:widowControl/>
        <w:numPr>
          <w:ilvl w:val="0"/>
          <w:numId w:val="20"/>
        </w:numPr>
        <w:ind w:leftChars="0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講讀前</w:t>
      </w:r>
      <w:r w:rsidR="009D67E7" w:rsidRPr="0056274D">
        <w:rPr>
          <w:rFonts w:ascii="Times New Roman" w:eastAsia="標楷體" w:hAnsi="Times New Roman" w:cs="Times New Roman"/>
        </w:rPr>
        <w:t>派發工作紙</w:t>
      </w:r>
      <w:r w:rsidRPr="0056274D">
        <w:rPr>
          <w:rFonts w:ascii="Times New Roman" w:eastAsia="標楷體" w:hAnsi="Times New Roman" w:cs="Times New Roman"/>
        </w:rPr>
        <w:t>，請學生完成預習題目及文言字詞解釋，著重課前自學</w:t>
      </w:r>
      <w:r w:rsidR="009D67E7" w:rsidRPr="0056274D">
        <w:rPr>
          <w:rFonts w:ascii="Times New Roman" w:eastAsia="標楷體" w:hAnsi="Times New Roman" w:cs="Times New Roman"/>
        </w:rPr>
        <w:t>。</w:t>
      </w:r>
      <w:hyperlink r:id="rId8" w:history="1">
        <w:r w:rsidR="007F3E1C" w:rsidRPr="00D87919">
          <w:rPr>
            <w:rStyle w:val="a6"/>
            <w:rFonts w:ascii="Times New Roman" w:eastAsia="標楷體" w:hAnsi="Times New Roman" w:cs="Times New Roman" w:hint="eastAsia"/>
            <w:color w:val="auto"/>
            <w:u w:val="none"/>
          </w:rPr>
          <w:t>（參閱</w:t>
        </w:r>
        <w:r w:rsidR="007F3E1C" w:rsidRPr="00D87919">
          <w:rPr>
            <w:rStyle w:val="a6"/>
            <w:rFonts w:ascii="Times New Roman" w:eastAsia="標楷體" w:hAnsi="Times New Roman" w:cs="Times New Roman" w:hint="eastAsia"/>
            <w:color w:val="auto"/>
            <w:u w:val="none"/>
            <w:lang w:eastAsia="zh-HK"/>
          </w:rPr>
          <w:t>篇章</w:t>
        </w:r>
        <w:r w:rsidR="007F3E1C" w:rsidRPr="00D87919">
          <w:rPr>
            <w:rStyle w:val="a6"/>
            <w:rFonts w:ascii="Times New Roman" w:eastAsia="標楷體" w:hAnsi="Times New Roman" w:cs="Times New Roman" w:hint="eastAsia"/>
            <w:color w:val="auto"/>
            <w:u w:val="none"/>
          </w:rPr>
          <w:t>學習工作紙預習部分）</w:t>
        </w:r>
      </w:hyperlink>
    </w:p>
    <w:p w:rsidR="009D67E7" w:rsidRPr="0056274D" w:rsidRDefault="009D67E7" w:rsidP="004B539D">
      <w:pPr>
        <w:pStyle w:val="ac"/>
        <w:widowControl/>
        <w:numPr>
          <w:ilvl w:val="0"/>
          <w:numId w:val="20"/>
        </w:numPr>
        <w:ind w:leftChars="0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善用網上資源，教師提供網址，請學生於網上閱讀一些有關孟子生平的文字及觀賞相關影片，並自行歸納三個式以上有關的重點。</w:t>
      </w:r>
    </w:p>
    <w:p w:rsidR="00B17D16" w:rsidRPr="0056274D" w:rsidRDefault="009D67E7" w:rsidP="00B17D16">
      <w:pPr>
        <w:pStyle w:val="ac"/>
        <w:widowControl/>
        <w:numPr>
          <w:ilvl w:val="0"/>
          <w:numId w:val="20"/>
        </w:numPr>
        <w:ind w:leftChars="0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觀賞一篇孟子〈論四端〉的漫畫，請學生根據原文以現代漢語補上對話內容，</w:t>
      </w:r>
      <w:r w:rsidR="004B539D" w:rsidRPr="0056274D">
        <w:rPr>
          <w:rFonts w:ascii="Times New Roman" w:eastAsia="標楷體" w:hAnsi="Times New Roman" w:cs="Times New Roman"/>
        </w:rPr>
        <w:t>讓學生</w:t>
      </w:r>
      <w:r w:rsidRPr="0056274D">
        <w:rPr>
          <w:rFonts w:ascii="Times New Roman" w:eastAsia="標楷體" w:hAnsi="Times New Roman" w:cs="Times New Roman"/>
        </w:rPr>
        <w:t>初步了解文章內容。</w:t>
      </w:r>
    </w:p>
    <w:p w:rsidR="00D87919" w:rsidRPr="00D87919" w:rsidRDefault="009D67E7" w:rsidP="00D87919">
      <w:pPr>
        <w:pStyle w:val="ac"/>
        <w:widowControl/>
        <w:numPr>
          <w:ilvl w:val="0"/>
          <w:numId w:val="20"/>
        </w:numPr>
        <w:ind w:leftChars="0"/>
        <w:rPr>
          <w:rFonts w:ascii="Times New Roman" w:eastAsia="標楷體" w:hAnsi="Times New Roman" w:cs="Times New Roman"/>
        </w:rPr>
      </w:pPr>
      <w:r w:rsidRPr="00D87919">
        <w:rPr>
          <w:rFonts w:ascii="Times New Roman" w:eastAsia="標楷體" w:hAnsi="Times New Roman" w:cs="Times New Roman"/>
        </w:rPr>
        <w:t>閱讀一篇有關「小悅悅事件」</w:t>
      </w:r>
      <w:r w:rsidR="00B17D16" w:rsidRPr="00D87919">
        <w:rPr>
          <w:rFonts w:ascii="Times New Roman" w:eastAsia="標楷體" w:hAnsi="Times New Roman" w:cs="Times New Roman"/>
        </w:rPr>
        <w:t>的報導</w:t>
      </w:r>
      <w:r w:rsidRPr="00D87919">
        <w:rPr>
          <w:rFonts w:ascii="Times New Roman" w:eastAsia="標楷體" w:hAnsi="Times New Roman" w:cs="Times New Roman"/>
        </w:rPr>
        <w:t>，請學生作出回應，</w:t>
      </w:r>
      <w:r w:rsidR="00B17D16" w:rsidRPr="00D87919">
        <w:rPr>
          <w:rFonts w:ascii="Times New Roman" w:eastAsia="標楷體" w:hAnsi="Times New Roman" w:cs="Times New Roman"/>
        </w:rPr>
        <w:t>藉以引入課題，</w:t>
      </w:r>
      <w:r w:rsidRPr="00D87919">
        <w:rPr>
          <w:rFonts w:ascii="Times New Roman" w:eastAsia="標楷體" w:hAnsi="Times New Roman" w:cs="Times New Roman"/>
        </w:rPr>
        <w:t>思考人性的善與惡</w:t>
      </w:r>
      <w:r w:rsidR="004B539D" w:rsidRPr="00D87919">
        <w:rPr>
          <w:rFonts w:ascii="Times New Roman" w:eastAsia="標楷體" w:hAnsi="Times New Roman" w:cs="Times New Roman"/>
        </w:rPr>
        <w:t>。</w:t>
      </w:r>
    </w:p>
    <w:p w:rsidR="00D87919" w:rsidRPr="00D87919" w:rsidRDefault="00D87919" w:rsidP="00D87919">
      <w:pPr>
        <w:rPr>
          <w:rFonts w:ascii="Times New Roman" w:eastAsia="標楷體" w:hAnsi="Times New Roman" w:cs="Times New Roman"/>
          <w:b/>
          <w:sz w:val="28"/>
        </w:rPr>
      </w:pPr>
    </w:p>
    <w:p w:rsidR="00C906B4" w:rsidRPr="00D87919" w:rsidRDefault="007F3E1C" w:rsidP="00D87919">
      <w:pPr>
        <w:rPr>
          <w:rFonts w:ascii="Times New Roman" w:eastAsia="標楷體" w:hAnsi="Times New Roman" w:cs="Times New Roman"/>
          <w:b/>
          <w:sz w:val="28"/>
        </w:rPr>
      </w:pPr>
      <w:r w:rsidRPr="00D87919">
        <w:rPr>
          <w:rFonts w:ascii="Times New Roman" w:eastAsia="標楷體" w:hAnsi="Times New Roman" w:cs="Times New Roman" w:hint="eastAsia"/>
          <w:b/>
          <w:sz w:val="28"/>
        </w:rPr>
        <w:t>教學線索</w:t>
      </w:r>
    </w:p>
    <w:p w:rsidR="000F5A79" w:rsidRPr="0056274D" w:rsidRDefault="008A60FD" w:rsidP="000F5A79">
      <w:pPr>
        <w:ind w:firstLine="480"/>
        <w:jc w:val="both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中</w:t>
      </w:r>
      <w:r w:rsidR="008070A0" w:rsidRPr="0056274D">
        <w:rPr>
          <w:rFonts w:ascii="Times New Roman" w:eastAsia="標楷體" w:hAnsi="Times New Roman" w:cs="Times New Roman"/>
          <w:lang w:eastAsia="zh-HK"/>
        </w:rPr>
        <w:t>三</w:t>
      </w:r>
      <w:r w:rsidR="00B17D16" w:rsidRPr="0056274D">
        <w:rPr>
          <w:rFonts w:ascii="Times New Roman" w:eastAsia="標楷體" w:hAnsi="Times New Roman" w:cs="Times New Roman"/>
        </w:rPr>
        <w:t>甲</w:t>
      </w:r>
      <w:r w:rsidRPr="0056274D">
        <w:rPr>
          <w:rFonts w:ascii="Times New Roman" w:eastAsia="標楷體" w:hAnsi="Times New Roman" w:cs="Times New Roman"/>
        </w:rPr>
        <w:t>班</w:t>
      </w:r>
      <w:r w:rsidR="008070A0" w:rsidRPr="0056274D">
        <w:rPr>
          <w:rFonts w:ascii="Times New Roman" w:eastAsia="標楷體" w:hAnsi="Times New Roman" w:cs="Times New Roman"/>
        </w:rPr>
        <w:t>學生語</w:t>
      </w:r>
      <w:r w:rsidR="00942304" w:rsidRPr="0056274D">
        <w:rPr>
          <w:rFonts w:ascii="Times New Roman" w:eastAsia="標楷體" w:hAnsi="Times New Roman" w:cs="Times New Roman"/>
        </w:rPr>
        <w:t>文能力</w:t>
      </w:r>
      <w:r w:rsidR="00FC054E" w:rsidRPr="0056274D">
        <w:rPr>
          <w:rFonts w:ascii="Times New Roman" w:eastAsia="標楷體" w:hAnsi="Times New Roman" w:cs="Times New Roman"/>
        </w:rPr>
        <w:t>中</w:t>
      </w:r>
      <w:r w:rsidR="00B17D16" w:rsidRPr="0056274D">
        <w:rPr>
          <w:rFonts w:ascii="Times New Roman" w:eastAsia="標楷體" w:hAnsi="Times New Roman" w:cs="Times New Roman"/>
        </w:rPr>
        <w:t>上</w:t>
      </w:r>
      <w:r w:rsidR="00942304" w:rsidRPr="0056274D">
        <w:rPr>
          <w:rFonts w:ascii="Times New Roman" w:eastAsia="標楷體" w:hAnsi="Times New Roman" w:cs="Times New Roman"/>
        </w:rPr>
        <w:t>，</w:t>
      </w:r>
      <w:r w:rsidR="00C766B3" w:rsidRPr="0056274D">
        <w:rPr>
          <w:rFonts w:ascii="Times New Roman" w:eastAsia="標楷體" w:hAnsi="Times New Roman" w:cs="Times New Roman"/>
        </w:rPr>
        <w:t>學習動機不俗，並</w:t>
      </w:r>
      <w:r w:rsidR="008070A0" w:rsidRPr="0056274D">
        <w:rPr>
          <w:rFonts w:ascii="Times New Roman" w:eastAsia="標楷體" w:hAnsi="Times New Roman" w:cs="Times New Roman"/>
        </w:rPr>
        <w:t>已建立課堂常規，課室秩序井然。</w:t>
      </w:r>
    </w:p>
    <w:p w:rsidR="000F5A79" w:rsidRPr="0056274D" w:rsidRDefault="009D67E7" w:rsidP="000F5A79">
      <w:pPr>
        <w:ind w:firstLine="480"/>
        <w:jc w:val="both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本節以鞏固學生閱讀文言文的能力為目標，透過理解、分析文章，讓學生掌握文言閱讀的方法，同時認識儒家的性善思想。在講讀篇章時結合文言閱讀的教學元素，強調學生課前自學，善用網上資源，在施教過程中著重朗讀課文，</w:t>
      </w:r>
      <w:r w:rsidR="00B17D16" w:rsidRPr="0056274D">
        <w:rPr>
          <w:rFonts w:ascii="Times New Roman" w:eastAsia="標楷體" w:hAnsi="Times New Roman" w:cs="Times New Roman"/>
        </w:rPr>
        <w:t>感受語文之美</w:t>
      </w:r>
      <w:r w:rsidR="000F5A79" w:rsidRPr="0056274D">
        <w:rPr>
          <w:rFonts w:ascii="Times New Roman" w:eastAsia="標楷體" w:hAnsi="Times New Roman" w:cs="Times New Roman"/>
        </w:rPr>
        <w:t>。</w:t>
      </w:r>
    </w:p>
    <w:p w:rsidR="009D67E7" w:rsidRPr="0056274D" w:rsidRDefault="000F5A79" w:rsidP="000F5A79">
      <w:pPr>
        <w:ind w:firstLine="480"/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  <w:r w:rsidRPr="0056274D">
        <w:rPr>
          <w:rFonts w:ascii="Times New Roman" w:eastAsia="標楷體" w:hAnsi="Times New Roman" w:cs="Times New Roman"/>
        </w:rPr>
        <w:t>同時配合工作室的研究重點，</w:t>
      </w:r>
      <w:r w:rsidR="009D67E7" w:rsidRPr="0056274D">
        <w:rPr>
          <w:rFonts w:ascii="Times New Roman" w:eastAsia="標楷體" w:hAnsi="Times New Roman" w:cs="Times New Roman"/>
        </w:rPr>
        <w:t>文言知識隨文而教</w:t>
      </w:r>
      <w:r w:rsidRPr="0056274D">
        <w:rPr>
          <w:rFonts w:ascii="Times New Roman" w:eastAsia="標楷體" w:hAnsi="Times New Roman" w:cs="Times New Roman"/>
        </w:rPr>
        <w:t>，講讀篇章時，通過重溫鞏固，</w:t>
      </w:r>
      <w:r w:rsidRPr="0056274D">
        <w:rPr>
          <w:rFonts w:ascii="Times New Roman" w:eastAsia="標楷體" w:hAnsi="Times New Roman" w:cs="Times New Roman"/>
          <w:szCs w:val="24"/>
          <w:shd w:val="clear" w:color="auto" w:fill="FFFFFF"/>
        </w:rPr>
        <w:t>幫助學生更整全、有系統地學習文言知識，建構文言的理解能力。</w:t>
      </w:r>
    </w:p>
    <w:p w:rsidR="009D67E7" w:rsidRPr="0056274D" w:rsidRDefault="000F5A79" w:rsidP="000F5A79">
      <w:pPr>
        <w:tabs>
          <w:tab w:val="num" w:pos="426"/>
        </w:tabs>
        <w:ind w:firstLine="480"/>
        <w:jc w:val="both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為了讓學生更投入課堂，參照戲劇教學中「良心小巷」的活動，刺激學生思考及因應立場發表個人見解。同時</w:t>
      </w:r>
      <w:r w:rsidR="009D67E7" w:rsidRPr="0056274D">
        <w:rPr>
          <w:rFonts w:ascii="Times New Roman" w:eastAsia="標楷體" w:hAnsi="Times New Roman" w:cs="Times New Roman"/>
        </w:rPr>
        <w:t>配合組內共學和組間互學的元素</w:t>
      </w:r>
      <w:r w:rsidRPr="0056274D">
        <w:rPr>
          <w:rFonts w:ascii="Times New Roman" w:eastAsia="標楷體" w:hAnsi="Times New Roman" w:cs="Times New Roman"/>
        </w:rPr>
        <w:t>，</w:t>
      </w:r>
      <w:r w:rsidR="009D67E7" w:rsidRPr="0056274D">
        <w:rPr>
          <w:rFonts w:ascii="Times New Roman" w:eastAsia="標楷體" w:hAnsi="Times New Roman" w:cs="Times New Roman"/>
        </w:rPr>
        <w:t>加入課堂活動、學生互評和小組討論環節，藉以提高學習成效。</w:t>
      </w:r>
    </w:p>
    <w:p w:rsidR="00617810" w:rsidRPr="0056274D" w:rsidRDefault="00617810">
      <w:pPr>
        <w:rPr>
          <w:rFonts w:ascii="Times New Roman" w:eastAsia="標楷體" w:hAnsi="Times New Roman" w:cs="Times New Roman"/>
          <w:szCs w:val="24"/>
          <w:shd w:val="clear" w:color="auto" w:fill="FFFFFF"/>
        </w:rPr>
      </w:pPr>
    </w:p>
    <w:p w:rsidR="00BB48F9" w:rsidRPr="00D87919" w:rsidRDefault="007F3E1C">
      <w:pPr>
        <w:rPr>
          <w:rStyle w:val="a6"/>
          <w:rFonts w:ascii="標楷體" w:eastAsia="標楷體" w:hAnsi="標楷體"/>
        </w:rPr>
      </w:pPr>
      <w:r w:rsidRPr="00D87919">
        <w:rPr>
          <w:rFonts w:ascii="Times New Roman" w:eastAsia="標楷體" w:hAnsi="Times New Roman" w:cs="Times New Roman" w:hint="eastAsia"/>
          <w:b/>
          <w:sz w:val="28"/>
        </w:rPr>
        <w:t>教學設計及說明</w:t>
      </w:r>
      <w:r w:rsidRPr="00D87919">
        <w:rPr>
          <w:rStyle w:val="a6"/>
          <w:rFonts w:ascii="標楷體" w:eastAsia="標楷體" w:hAnsi="標楷體"/>
          <w:color w:val="auto"/>
          <w:u w:val="none"/>
        </w:rPr>
        <w:t>(參閱簡報)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242"/>
        <w:gridCol w:w="5243"/>
      </w:tblGrid>
      <w:tr w:rsidR="006368E2" w:rsidRPr="0056274D" w:rsidTr="00171F39">
        <w:tc>
          <w:tcPr>
            <w:tcW w:w="5242" w:type="dxa"/>
          </w:tcPr>
          <w:p w:rsidR="00176F05" w:rsidRPr="0056274D" w:rsidRDefault="00176F05" w:rsidP="0056274D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56274D">
              <w:rPr>
                <w:rFonts w:ascii="Times New Roman" w:eastAsia="標楷體" w:hAnsi="Times New Roman" w:cs="Times New Roman"/>
                <w:sz w:val="27"/>
                <w:szCs w:val="27"/>
              </w:rPr>
              <w:t>教學流程</w:t>
            </w:r>
          </w:p>
        </w:tc>
        <w:tc>
          <w:tcPr>
            <w:tcW w:w="5243" w:type="dxa"/>
          </w:tcPr>
          <w:p w:rsidR="00176F05" w:rsidRPr="0056274D" w:rsidRDefault="00176F05" w:rsidP="0056274D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56274D">
              <w:rPr>
                <w:rFonts w:ascii="Times New Roman" w:eastAsia="標楷體" w:hAnsi="Times New Roman" w:cs="Times New Roman"/>
                <w:sz w:val="27"/>
                <w:szCs w:val="27"/>
              </w:rPr>
              <w:t>設計理念</w:t>
            </w:r>
            <w:r w:rsidR="00B4607B" w:rsidRPr="0056274D">
              <w:rPr>
                <w:rFonts w:ascii="Times New Roman" w:eastAsia="標楷體" w:hAnsi="Times New Roman" w:cs="Times New Roman"/>
                <w:sz w:val="27"/>
                <w:szCs w:val="27"/>
              </w:rPr>
              <w:t>/</w:t>
            </w:r>
            <w:r w:rsidR="00B4607B" w:rsidRPr="0056274D">
              <w:rPr>
                <w:rFonts w:ascii="Times New Roman" w:eastAsia="標楷體" w:hAnsi="Times New Roman" w:cs="Times New Roman"/>
                <w:sz w:val="27"/>
                <w:szCs w:val="27"/>
                <w:lang w:eastAsia="zh-HK"/>
              </w:rPr>
              <w:t>思考方向</w:t>
            </w:r>
          </w:p>
        </w:tc>
      </w:tr>
      <w:tr w:rsidR="006368E2" w:rsidRPr="0056274D" w:rsidTr="00EF128E">
        <w:tc>
          <w:tcPr>
            <w:tcW w:w="5242" w:type="dxa"/>
          </w:tcPr>
          <w:p w:rsidR="00877104" w:rsidRPr="0056274D" w:rsidRDefault="00617810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向學生展示本篇課文的學習目標。</w:t>
            </w:r>
          </w:p>
          <w:p w:rsidR="001D4997" w:rsidRPr="0056274D" w:rsidRDefault="001D4997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提問學生一些簡單的問題，重溫已有知識，同時提高他們的信心。</w:t>
            </w:r>
          </w:p>
        </w:tc>
        <w:tc>
          <w:tcPr>
            <w:tcW w:w="5243" w:type="dxa"/>
          </w:tcPr>
          <w:p w:rsidR="00617810" w:rsidRPr="0056274D" w:rsidRDefault="00617810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說明本節學習目標，處理預習內容，</w:t>
            </w:r>
            <w:r w:rsidR="0089405A" w:rsidRPr="0056274D"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  <w:t>溫故知新，</w:t>
            </w:r>
            <w:r w:rsidRPr="0056274D">
              <w:rPr>
                <w:rFonts w:ascii="Times New Roman" w:eastAsia="標楷體" w:hAnsi="Times New Roman" w:cs="Times New Roman"/>
              </w:rPr>
              <w:t>重溫有關議論要素的已有知識，引入課題。</w:t>
            </w:r>
          </w:p>
          <w:p w:rsidR="00C906B4" w:rsidRPr="0056274D" w:rsidRDefault="006368E2" w:rsidP="0056274D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851018" cy="1900588"/>
                  <wp:effectExtent l="0" t="0" r="6985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195" cy="191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8E2" w:rsidRPr="0056274D" w:rsidTr="00EF128E">
        <w:trPr>
          <w:trHeight w:val="3210"/>
        </w:trPr>
        <w:tc>
          <w:tcPr>
            <w:tcW w:w="5242" w:type="dxa"/>
          </w:tcPr>
          <w:p w:rsidR="000B30FB" w:rsidRPr="0056274D" w:rsidRDefault="00617810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lastRenderedPageBreak/>
              <w:t>播放簡報，展示課前對</w:t>
            </w:r>
            <w:bookmarkStart w:id="0" w:name="_Hlk17272254"/>
            <w:r w:rsidRPr="0056274D">
              <w:rPr>
                <w:rFonts w:ascii="Times New Roman" w:eastAsia="標楷體" w:hAnsi="Times New Roman" w:cs="Times New Roman"/>
              </w:rPr>
              <w:t>「小悅悅事件」的回應，引入課題。</w:t>
            </w:r>
            <w:bookmarkEnd w:id="0"/>
          </w:p>
          <w:p w:rsidR="0024714F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57373" cy="1960245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987" cy="203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:rsidR="0089405A" w:rsidRPr="0056274D" w:rsidRDefault="0089405A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展示學生回應，提升投入感，也可思考人性的善與惡。</w:t>
            </w:r>
          </w:p>
          <w:p w:rsidR="007761C6" w:rsidRPr="0056274D" w:rsidRDefault="007761C6" w:rsidP="0056274D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850969" cy="1900555"/>
                  <wp:effectExtent l="0" t="0" r="6985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44" cy="190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8E2" w:rsidRPr="0056274D" w:rsidTr="00EF128E">
        <w:trPr>
          <w:trHeight w:val="390"/>
        </w:trPr>
        <w:tc>
          <w:tcPr>
            <w:tcW w:w="5242" w:type="dxa"/>
          </w:tcPr>
          <w:p w:rsidR="0089405A" w:rsidRPr="0056274D" w:rsidRDefault="0089405A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展示學生工作紙預習內容部分，簡單交代作者生平及篇章背景。</w:t>
            </w:r>
          </w:p>
          <w:p w:rsidR="007761C6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987040" cy="1991265"/>
                  <wp:effectExtent l="0" t="0" r="381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34" cy="200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:rsidR="0089405A" w:rsidRPr="0056274D" w:rsidRDefault="001D4997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展示較優秀的學生作品，既可交代作者生平資料，也能收砥礪切磋之效。</w:t>
            </w:r>
          </w:p>
          <w:p w:rsidR="0089405A" w:rsidRPr="0056274D" w:rsidRDefault="0089405A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096725" cy="2064385"/>
                  <wp:effectExtent l="0" t="0" r="889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355" cy="207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8E2" w:rsidRPr="0056274D" w:rsidTr="00EF128E">
        <w:tc>
          <w:tcPr>
            <w:tcW w:w="5242" w:type="dxa"/>
          </w:tcPr>
          <w:p w:rsidR="00B8394C" w:rsidRDefault="002F51B2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提示學生文白語譯時的要求和需要注意的事項</w:t>
            </w:r>
            <w:r w:rsidR="00B8394C">
              <w:rPr>
                <w:rFonts w:ascii="Times New Roman" w:eastAsia="標楷體" w:hAnsi="Times New Roman" w:cs="Times New Roman" w:hint="eastAsia"/>
              </w:rPr>
              <w:t>（信、達、雅）。</w:t>
            </w:r>
          </w:p>
          <w:p w:rsidR="00B8394C" w:rsidRDefault="00B8394C" w:rsidP="0095604C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044190" cy="2029363"/>
                  <wp:effectExtent l="0" t="0" r="381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033" cy="203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FAD" w:rsidRPr="0056274D" w:rsidRDefault="00B8394C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派</w:t>
            </w:r>
            <w:r w:rsidR="001D4997" w:rsidRPr="0056274D">
              <w:rPr>
                <w:rFonts w:ascii="Times New Roman" w:eastAsia="標楷體" w:hAnsi="Times New Roman" w:cs="Times New Roman"/>
              </w:rPr>
              <w:t>發文言詞匯及文言句式錦囊，以照顧學習差異。</w:t>
            </w:r>
            <w:hyperlink r:id="rId15" w:history="1">
              <w:r w:rsidR="007F3E1C" w:rsidRPr="00D87919">
                <w:rPr>
                  <w:rStyle w:val="a6"/>
                  <w:rFonts w:ascii="Times New Roman" w:eastAsia="標楷體" w:hAnsi="Times New Roman" w:cs="Times New Roman" w:hint="eastAsia"/>
                  <w:color w:val="auto"/>
                  <w:u w:val="none"/>
                </w:rPr>
                <w:t>（參閱文言</w:t>
              </w:r>
              <w:r w:rsidR="007F3E1C" w:rsidRPr="00D87919">
                <w:rPr>
                  <w:rStyle w:val="a6"/>
                  <w:rFonts w:ascii="Times New Roman" w:eastAsia="標楷體" w:hAnsi="Times New Roman" w:cs="Times New Roman" w:hint="eastAsia"/>
                  <w:color w:val="auto"/>
                  <w:u w:val="none"/>
                  <w:lang w:eastAsia="zh-HK"/>
                </w:rPr>
                <w:t>基礎知識</w:t>
              </w:r>
              <w:r w:rsidR="007F3E1C" w:rsidRPr="00D87919">
                <w:rPr>
                  <w:rStyle w:val="a6"/>
                  <w:rFonts w:ascii="Times New Roman" w:eastAsia="標楷體" w:hAnsi="Times New Roman" w:cs="Times New Roman" w:hint="eastAsia"/>
                  <w:color w:val="auto"/>
                  <w:u w:val="none"/>
                </w:rPr>
                <w:t>錦囊）</w:t>
              </w:r>
            </w:hyperlink>
          </w:p>
          <w:p w:rsidR="001D4997" w:rsidRPr="0056274D" w:rsidRDefault="00D95FAD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131017" cy="2087245"/>
                  <wp:effectExtent l="0" t="0" r="0" b="825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766" cy="209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3AC" w:rsidRPr="0056274D" w:rsidRDefault="001D4997" w:rsidP="00BD5C24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指示各組語譯第一段，</w:t>
            </w:r>
            <w:r w:rsidR="00B8394C">
              <w:rPr>
                <w:rFonts w:ascii="Times New Roman" w:eastAsia="標楷體" w:hAnsi="Times New Roman" w:cs="Times New Roman" w:hint="eastAsia"/>
              </w:rPr>
              <w:t>時限為</w:t>
            </w:r>
            <w:r w:rsidR="00B8394C">
              <w:rPr>
                <w:rFonts w:ascii="Times New Roman" w:eastAsia="標楷體" w:hAnsi="Times New Roman" w:cs="Times New Roman" w:hint="eastAsia"/>
              </w:rPr>
              <w:t>2</w:t>
            </w:r>
            <w:r w:rsidR="00B8394C">
              <w:rPr>
                <w:rFonts w:ascii="Times New Roman" w:eastAsia="標楷體" w:hAnsi="Times New Roman" w:cs="Times New Roman" w:hint="eastAsia"/>
              </w:rPr>
              <w:t>鐘，</w:t>
            </w:r>
            <w:r w:rsidR="00C83424" w:rsidRPr="0056274D">
              <w:rPr>
                <w:rFonts w:ascii="Times New Roman" w:eastAsia="標楷體" w:hAnsi="Times New Roman" w:cs="Times New Roman"/>
              </w:rPr>
              <w:t>完成後舉手示意，</w:t>
            </w:r>
            <w:r w:rsidRPr="0056274D">
              <w:rPr>
                <w:rFonts w:ascii="Times New Roman" w:eastAsia="標楷體" w:hAnsi="Times New Roman" w:cs="Times New Roman"/>
              </w:rPr>
              <w:t>並以最快一組的語譯作品進行討論，請同學互評，教師從旁補充。</w:t>
            </w:r>
          </w:p>
          <w:p w:rsidR="001D4997" w:rsidRPr="0056274D" w:rsidRDefault="001D4997" w:rsidP="00BD5C24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通過提問，引導學生運用以往所學，準確地語譯句子。</w:t>
            </w:r>
          </w:p>
        </w:tc>
        <w:tc>
          <w:tcPr>
            <w:tcW w:w="5243" w:type="dxa"/>
          </w:tcPr>
          <w:p w:rsidR="009163AC" w:rsidRDefault="001D4997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lastRenderedPageBreak/>
              <w:t>以比賽形式分組語譯第一段內容，以處理字詞解釋及「主語省略」的句式。</w:t>
            </w:r>
            <w:r w:rsidR="009163AC" w:rsidRPr="0056274D">
              <w:rPr>
                <w:rFonts w:ascii="Times New Roman" w:eastAsia="標楷體" w:hAnsi="Times New Roman" w:cs="Times New Roman"/>
              </w:rPr>
              <w:t>通過同學互評，也可帶出組間互學的效果。</w:t>
            </w:r>
          </w:p>
          <w:p w:rsidR="00B8394C" w:rsidRPr="0056274D" w:rsidRDefault="006368E2" w:rsidP="00B8394C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83372" cy="1988820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89" cy="199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3AC" w:rsidRPr="0056274D" w:rsidRDefault="009163AC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1600200" cy="2187211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345" cy="222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5FAD" w:rsidRPr="0056274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512570" cy="2182495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1" cy="21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997" w:rsidRDefault="00D95FAD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891929" cy="1927860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699" cy="194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8E2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6368E2" w:rsidRPr="0056274D" w:rsidTr="00EF128E">
        <w:tc>
          <w:tcPr>
            <w:tcW w:w="5242" w:type="dxa"/>
          </w:tcPr>
          <w:p w:rsidR="001D4997" w:rsidRPr="0056274D" w:rsidRDefault="00AA393C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lastRenderedPageBreak/>
              <w:t>通過提問，引導學生於第一段中找出孟子提出的中心論點？（人皆有不忍人之心）</w:t>
            </w:r>
          </w:p>
        </w:tc>
        <w:tc>
          <w:tcPr>
            <w:tcW w:w="5243" w:type="dxa"/>
          </w:tcPr>
          <w:p w:rsidR="001D4997" w:rsidRPr="0056274D" w:rsidRDefault="00AA393C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梳理第一段內容，帶出本文中心論點，回應學習重點。</w:t>
            </w:r>
          </w:p>
          <w:p w:rsidR="00AA393C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800484" cy="18669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014" cy="186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8E2" w:rsidRPr="0056274D" w:rsidTr="00EF128E">
        <w:tc>
          <w:tcPr>
            <w:tcW w:w="5242" w:type="dxa"/>
          </w:tcPr>
          <w:p w:rsidR="00AA393C" w:rsidRPr="0056274D" w:rsidRDefault="00AA393C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請學生</w:t>
            </w:r>
            <w:r w:rsidR="00470D19" w:rsidRPr="0056274D">
              <w:rPr>
                <w:rFonts w:ascii="Times New Roman" w:eastAsia="標楷體" w:hAnsi="Times New Roman" w:cs="Times New Roman"/>
              </w:rPr>
              <w:t>根據預習所得，</w:t>
            </w:r>
            <w:r w:rsidRPr="0056274D">
              <w:rPr>
                <w:rFonts w:ascii="Times New Roman" w:eastAsia="標楷體" w:hAnsi="Times New Roman" w:cs="Times New Roman"/>
              </w:rPr>
              <w:t>朗讀第二段，糾正字詞讀音，並提醒學生注意該段運用排比句的效果。</w:t>
            </w:r>
          </w:p>
          <w:p w:rsidR="00AA393C" w:rsidRPr="0056274D" w:rsidRDefault="00741083" w:rsidP="00493C3E">
            <w:pPr>
              <w:pStyle w:val="Web"/>
              <w:shd w:val="clear" w:color="auto" w:fill="FFFFFF"/>
              <w:snapToGrid w:val="0"/>
              <w:spacing w:before="0" w:beforeAutospacing="0" w:after="0" w:afterAutospacing="0" w:line="312" w:lineRule="auto"/>
              <w:jc w:val="center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noProof/>
                <w:kern w:val="2"/>
                <w:szCs w:val="22"/>
              </w:rPr>
              <w:drawing>
                <wp:inline distT="0" distB="0" distL="0" distR="0">
                  <wp:extent cx="2740660" cy="1827019"/>
                  <wp:effectExtent l="0" t="0" r="2540" b="190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539" cy="183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:rsidR="00AA393C" w:rsidRPr="0056274D" w:rsidRDefault="00AA393C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通過朗讀，</w:t>
            </w:r>
            <w:r w:rsidR="00741083" w:rsidRPr="0056274D">
              <w:rPr>
                <w:rFonts w:ascii="Times New Roman" w:eastAsia="標楷體" w:hAnsi="Times New Roman" w:cs="Times New Roman"/>
              </w:rPr>
              <w:t>初步理解第二段內容，並可</w:t>
            </w:r>
            <w:r w:rsidRPr="0056274D">
              <w:rPr>
                <w:rFonts w:ascii="Times New Roman" w:eastAsia="標楷體" w:hAnsi="Times New Roman" w:cs="Times New Roman"/>
              </w:rPr>
              <w:t>感受語文之美，</w:t>
            </w:r>
            <w:r w:rsidR="00741083" w:rsidRPr="0056274D">
              <w:rPr>
                <w:rFonts w:ascii="Times New Roman" w:eastAsia="標楷體" w:hAnsi="Times New Roman" w:cs="Times New Roman"/>
              </w:rPr>
              <w:t>也</w:t>
            </w:r>
            <w:r w:rsidRPr="0056274D">
              <w:rPr>
                <w:rFonts w:ascii="Times New Roman" w:eastAsia="標楷體" w:hAnsi="Times New Roman" w:cs="Times New Roman"/>
              </w:rPr>
              <w:t>注意</w:t>
            </w:r>
            <w:r w:rsidR="00741083" w:rsidRPr="0056274D">
              <w:rPr>
                <w:rFonts w:ascii="Times New Roman" w:eastAsia="標楷體" w:hAnsi="Times New Roman" w:cs="Times New Roman"/>
              </w:rPr>
              <w:t>到</w:t>
            </w:r>
            <w:r w:rsidRPr="0056274D">
              <w:rPr>
                <w:rFonts w:ascii="Times New Roman" w:eastAsia="標楷體" w:hAnsi="Times New Roman" w:cs="Times New Roman"/>
              </w:rPr>
              <w:t>排比句</w:t>
            </w:r>
            <w:r w:rsidR="00741083" w:rsidRPr="0056274D">
              <w:rPr>
                <w:rFonts w:ascii="Times New Roman" w:eastAsia="標楷體" w:hAnsi="Times New Roman" w:cs="Times New Roman"/>
              </w:rPr>
              <w:t>為文章帶來</w:t>
            </w:r>
            <w:r w:rsidRPr="0056274D">
              <w:rPr>
                <w:rFonts w:ascii="Times New Roman" w:eastAsia="標楷體" w:hAnsi="Times New Roman" w:cs="Times New Roman"/>
              </w:rPr>
              <w:t>的效果。</w:t>
            </w:r>
          </w:p>
          <w:p w:rsidR="00AA393C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93864" cy="1862486"/>
                  <wp:effectExtent l="0" t="0" r="6985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69" cy="186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A28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1436" cy="18675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666" cy="186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8E2" w:rsidRPr="0056274D" w:rsidTr="00EF128E">
        <w:tc>
          <w:tcPr>
            <w:tcW w:w="5242" w:type="dxa"/>
          </w:tcPr>
          <w:p w:rsidR="00926D34" w:rsidRPr="0056274D" w:rsidRDefault="00926D34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lastRenderedPageBreak/>
              <w:t>通過提問，</w:t>
            </w:r>
            <w:r w:rsidR="00466425" w:rsidRPr="0056274D">
              <w:rPr>
                <w:rFonts w:ascii="Times New Roman" w:eastAsia="標楷體" w:hAnsi="Times New Roman" w:cs="Times New Roman"/>
              </w:rPr>
              <w:t>配合重點解讀，</w:t>
            </w:r>
            <w:r w:rsidRPr="0056274D">
              <w:rPr>
                <w:rFonts w:ascii="Times New Roman" w:eastAsia="標楷體" w:hAnsi="Times New Roman" w:cs="Times New Roman"/>
              </w:rPr>
              <w:t>讓學生認識</w:t>
            </w:r>
            <w:r w:rsidR="00466425" w:rsidRPr="0056274D">
              <w:rPr>
                <w:rFonts w:ascii="Times New Roman" w:eastAsia="標楷體" w:hAnsi="Times New Roman" w:cs="Times New Roman"/>
              </w:rPr>
              <w:t>文言詞匯︰</w:t>
            </w:r>
            <w:r w:rsidRPr="0056274D">
              <w:rPr>
                <w:rFonts w:ascii="Times New Roman" w:eastAsia="標楷體" w:hAnsi="Times New Roman" w:cs="Times New Roman"/>
              </w:rPr>
              <w:t>「一字多音」（要、惡）、「一詞多義」（非）、「通假字」（內）、「判斷句」和「否定句」的特點。</w:t>
            </w:r>
          </w:p>
          <w:p w:rsidR="00466425" w:rsidRPr="0056274D" w:rsidRDefault="00466425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</w:p>
          <w:p w:rsidR="00926D34" w:rsidRPr="0056274D" w:rsidRDefault="00926D34" w:rsidP="0056274D">
            <w:pPr>
              <w:pStyle w:val="Web"/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文言學習要點︰</w:t>
            </w:r>
          </w:p>
          <w:p w:rsidR="00926D34" w:rsidRPr="0056274D" w:rsidRDefault="00926D34" w:rsidP="0056274D">
            <w:pPr>
              <w:pStyle w:val="Web"/>
              <w:numPr>
                <w:ilvl w:val="0"/>
                <w:numId w:val="36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想一想︰成語（胡作非為</w:t>
            </w:r>
            <w:r w:rsidRPr="0056274D">
              <w:rPr>
                <w:rFonts w:eastAsia="標楷體"/>
                <w:kern w:val="2"/>
                <w:szCs w:val="22"/>
              </w:rPr>
              <w:t xml:space="preserve"> / </w:t>
            </w:r>
            <w:r w:rsidRPr="0056274D">
              <w:rPr>
                <w:rFonts w:eastAsia="標楷體"/>
                <w:kern w:val="2"/>
                <w:szCs w:val="22"/>
              </w:rPr>
              <w:t>答非所問）</w:t>
            </w:r>
          </w:p>
          <w:p w:rsidR="00926D34" w:rsidRPr="0056274D" w:rsidRDefault="00926D34" w:rsidP="0056274D">
            <w:pPr>
              <w:pStyle w:val="Web"/>
              <w:numPr>
                <w:ilvl w:val="0"/>
                <w:numId w:val="36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非︰</w:t>
            </w:r>
            <w:r w:rsidRPr="0056274D">
              <w:rPr>
                <w:rFonts w:eastAsia="標楷體"/>
                <w:kern w:val="2"/>
                <w:szCs w:val="22"/>
              </w:rPr>
              <w:t>1.</w:t>
            </w:r>
            <w:r w:rsidRPr="0056274D">
              <w:rPr>
                <w:rFonts w:eastAsia="標楷體"/>
                <w:kern w:val="2"/>
                <w:szCs w:val="22"/>
              </w:rPr>
              <w:t>錯誤</w:t>
            </w:r>
            <w:r w:rsidRPr="0056274D">
              <w:rPr>
                <w:rFonts w:eastAsia="標楷體"/>
                <w:kern w:val="2"/>
                <w:szCs w:val="22"/>
              </w:rPr>
              <w:t xml:space="preserve">  2.</w:t>
            </w:r>
            <w:r w:rsidRPr="0056274D">
              <w:rPr>
                <w:rFonts w:eastAsia="標楷體"/>
                <w:kern w:val="2"/>
                <w:szCs w:val="22"/>
              </w:rPr>
              <w:t>不是</w:t>
            </w:r>
          </w:p>
          <w:p w:rsidR="00926D34" w:rsidRPr="0056274D" w:rsidRDefault="00926D34" w:rsidP="0056274D">
            <w:pPr>
              <w:pStyle w:val="Web"/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文言詞匯︰一詞多義</w:t>
            </w:r>
          </w:p>
          <w:p w:rsidR="00926D34" w:rsidRPr="0056274D" w:rsidRDefault="00926D34" w:rsidP="0056274D">
            <w:pPr>
              <w:pStyle w:val="Web"/>
              <w:numPr>
                <w:ilvl w:val="0"/>
                <w:numId w:val="37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「內」解作？讀作？</w:t>
            </w:r>
          </w:p>
          <w:p w:rsidR="00926D34" w:rsidRPr="0056274D" w:rsidRDefault="00926D34" w:rsidP="0056274D">
            <w:pPr>
              <w:pStyle w:val="Web"/>
              <w:numPr>
                <w:ilvl w:val="0"/>
                <w:numId w:val="37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《桃花源記》便要還家</w:t>
            </w:r>
          </w:p>
          <w:p w:rsidR="00926D34" w:rsidRPr="0056274D" w:rsidRDefault="00926D34" w:rsidP="0056274D">
            <w:pPr>
              <w:pStyle w:val="Web"/>
              <w:numPr>
                <w:ilvl w:val="0"/>
                <w:numId w:val="37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「要」通「邀」。</w:t>
            </w:r>
          </w:p>
          <w:p w:rsidR="00926D34" w:rsidRPr="0056274D" w:rsidRDefault="00926D34" w:rsidP="0056274D">
            <w:pPr>
              <w:pStyle w:val="Web"/>
              <w:numPr>
                <w:ilvl w:val="0"/>
                <w:numId w:val="37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《墨子止楚勿攻宋》舍其文軒</w:t>
            </w:r>
          </w:p>
          <w:p w:rsidR="00926D34" w:rsidRPr="0056274D" w:rsidRDefault="00926D34" w:rsidP="0056274D">
            <w:pPr>
              <w:pStyle w:val="Web"/>
              <w:numPr>
                <w:ilvl w:val="0"/>
                <w:numId w:val="37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「舍」通「捨」。</w:t>
            </w:r>
          </w:p>
          <w:p w:rsidR="00926D34" w:rsidRPr="0056274D" w:rsidRDefault="00926D34" w:rsidP="0056274D">
            <w:pPr>
              <w:pStyle w:val="Web"/>
              <w:numPr>
                <w:ilvl w:val="0"/>
                <w:numId w:val="37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「內」同「納」，結交、攀結。</w:t>
            </w:r>
          </w:p>
          <w:p w:rsidR="00926D34" w:rsidRPr="0056274D" w:rsidRDefault="00926D34" w:rsidP="0056274D">
            <w:pPr>
              <w:pStyle w:val="Web"/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文言詞匯︰通假字</w:t>
            </w:r>
          </w:p>
          <w:p w:rsidR="009E35DC" w:rsidRPr="0056274D" w:rsidRDefault="009E35DC" w:rsidP="0056274D">
            <w:pPr>
              <w:pStyle w:val="Web"/>
              <w:numPr>
                <w:ilvl w:val="0"/>
                <w:numId w:val="38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</w:rPr>
            </w:pPr>
            <w:r w:rsidRPr="0056274D">
              <w:rPr>
                <w:rFonts w:eastAsia="標楷體"/>
              </w:rPr>
              <w:t>「要」讀作？「惡」讀作？</w:t>
            </w:r>
          </w:p>
          <w:p w:rsidR="009E35DC" w:rsidRPr="0056274D" w:rsidRDefault="009E35DC" w:rsidP="0056274D">
            <w:pPr>
              <w:pStyle w:val="Web"/>
              <w:numPr>
                <w:ilvl w:val="0"/>
                <w:numId w:val="38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</w:rPr>
            </w:pPr>
            <w:r w:rsidRPr="0056274D">
              <w:rPr>
                <w:rFonts w:eastAsia="標楷體"/>
              </w:rPr>
              <w:t>要︰讀「邀」，因解作</w:t>
            </w:r>
            <w:r w:rsidRPr="0056274D">
              <w:rPr>
                <w:rFonts w:eastAsia="標楷體"/>
              </w:rPr>
              <w:t>……</w:t>
            </w:r>
          </w:p>
          <w:p w:rsidR="009E35DC" w:rsidRPr="0056274D" w:rsidRDefault="009E35DC" w:rsidP="0056274D">
            <w:pPr>
              <w:pStyle w:val="Web"/>
              <w:numPr>
                <w:ilvl w:val="0"/>
                <w:numId w:val="38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</w:rPr>
            </w:pPr>
            <w:r w:rsidRPr="0056274D">
              <w:rPr>
                <w:rFonts w:eastAsia="標楷體"/>
              </w:rPr>
              <w:t>求取、博取</w:t>
            </w:r>
          </w:p>
          <w:p w:rsidR="009E35DC" w:rsidRPr="0056274D" w:rsidRDefault="009E35DC" w:rsidP="0056274D">
            <w:pPr>
              <w:pStyle w:val="Web"/>
              <w:numPr>
                <w:ilvl w:val="0"/>
                <w:numId w:val="38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</w:rPr>
            </w:pPr>
            <w:r w:rsidRPr="0056274D">
              <w:rPr>
                <w:rFonts w:eastAsia="標楷體"/>
              </w:rPr>
              <w:t>惡︰讀「</w:t>
            </w:r>
            <w:r w:rsidRPr="0056274D">
              <w:rPr>
                <w:rFonts w:eastAsia="標楷體"/>
                <w:b/>
                <w:bCs/>
              </w:rPr>
              <w:t>污</w:t>
            </w:r>
            <w:r w:rsidRPr="0056274D">
              <w:rPr>
                <w:rFonts w:eastAsia="標楷體"/>
                <w:b/>
                <w:bCs/>
              </w:rPr>
              <w:t xml:space="preserve"> wu3</w:t>
            </w:r>
            <w:r w:rsidRPr="0056274D">
              <w:rPr>
                <w:rFonts w:eastAsia="標楷體"/>
              </w:rPr>
              <w:t>」，因解作</w:t>
            </w:r>
            <w:r w:rsidRPr="0056274D">
              <w:rPr>
                <w:rFonts w:eastAsia="標楷體"/>
              </w:rPr>
              <w:t>……</w:t>
            </w:r>
          </w:p>
          <w:p w:rsidR="009E35DC" w:rsidRPr="0056274D" w:rsidRDefault="009E35DC" w:rsidP="0056274D">
            <w:pPr>
              <w:pStyle w:val="Web"/>
              <w:numPr>
                <w:ilvl w:val="0"/>
                <w:numId w:val="38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</w:rPr>
            </w:pPr>
            <w:r w:rsidRPr="0056274D">
              <w:rPr>
                <w:rFonts w:eastAsia="標楷體"/>
              </w:rPr>
              <w:t>厭惡、憎恨、不喜歡</w:t>
            </w:r>
          </w:p>
          <w:p w:rsidR="009E35DC" w:rsidRPr="0056274D" w:rsidRDefault="009E35DC" w:rsidP="0056274D">
            <w:pPr>
              <w:pStyle w:val="Web"/>
              <w:numPr>
                <w:ilvl w:val="0"/>
                <w:numId w:val="38"/>
              </w:numPr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</w:rPr>
            </w:pPr>
            <w:r w:rsidRPr="0056274D">
              <w:rPr>
                <w:rFonts w:eastAsia="標楷體"/>
                <w:b/>
                <w:bCs/>
              </w:rPr>
              <w:t>文言詞匯︰一字多音</w:t>
            </w:r>
          </w:p>
          <w:p w:rsidR="009E35DC" w:rsidRPr="0056274D" w:rsidRDefault="009E35DC" w:rsidP="0056274D">
            <w:pPr>
              <w:pStyle w:val="Web"/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</w:p>
        </w:tc>
        <w:tc>
          <w:tcPr>
            <w:tcW w:w="5243" w:type="dxa"/>
          </w:tcPr>
          <w:p w:rsidR="00926D34" w:rsidRPr="0056274D" w:rsidRDefault="00926D34" w:rsidP="0056274D">
            <w:pPr>
              <w:pStyle w:val="Web"/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t>引導學生運用以往所學，推敲詞義，通重溫鞏固，提升學習效果。</w:t>
            </w:r>
          </w:p>
          <w:p w:rsidR="00926D34" w:rsidRPr="0056274D" w:rsidRDefault="00926D34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847231" cy="1898063"/>
                  <wp:effectExtent l="0" t="0" r="0" b="698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23" cy="190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4B6" w:rsidRPr="0056274D" w:rsidRDefault="009854B6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81450" cy="1920875"/>
                  <wp:effectExtent l="0" t="0" r="0" b="317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906" cy="192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8E2" w:rsidRPr="0056274D" w:rsidTr="00EF128E">
        <w:tc>
          <w:tcPr>
            <w:tcW w:w="5242" w:type="dxa"/>
          </w:tcPr>
          <w:p w:rsidR="009854B6" w:rsidRPr="0056274D" w:rsidRDefault="009854B6" w:rsidP="0056274D">
            <w:pPr>
              <w:pStyle w:val="Web"/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新細明體"/>
                <w:color w:val="000000"/>
                <w:sz w:val="20"/>
                <w:szCs w:val="20"/>
              </w:rPr>
            </w:pPr>
            <w:r w:rsidRPr="0056274D">
              <w:rPr>
                <w:rFonts w:eastAsia="標楷體"/>
                <w:szCs w:val="22"/>
              </w:rPr>
              <w:t>通過提問，</w:t>
            </w:r>
            <w:r w:rsidR="00466425" w:rsidRPr="0056274D">
              <w:rPr>
                <w:rFonts w:eastAsia="標楷體"/>
                <w:szCs w:val="22"/>
              </w:rPr>
              <w:t>配合重點解讀，</w:t>
            </w:r>
            <w:r w:rsidRPr="0056274D">
              <w:rPr>
                <w:rFonts w:eastAsia="標楷體"/>
                <w:szCs w:val="22"/>
              </w:rPr>
              <w:t>讓學生認識</w:t>
            </w:r>
            <w:r w:rsidR="00466425" w:rsidRPr="0056274D">
              <w:rPr>
                <w:rFonts w:eastAsia="標楷體"/>
                <w:szCs w:val="22"/>
              </w:rPr>
              <w:t>文言句式︰</w:t>
            </w:r>
            <w:r w:rsidRPr="0056274D">
              <w:rPr>
                <w:rFonts w:eastAsia="標楷體"/>
                <w:szCs w:val="22"/>
              </w:rPr>
              <w:t>「倒裝句法」、「判斷句」和「否定句」的特點。</w:t>
            </w:r>
          </w:p>
          <w:p w:rsidR="00466425" w:rsidRPr="00466425" w:rsidRDefault="00466425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66425">
              <w:rPr>
                <w:rFonts w:ascii="Times New Roman" w:eastAsia="標楷體" w:hAnsi="Times New Roman" w:cs="Times New Roman"/>
                <w:b/>
                <w:bCs/>
              </w:rPr>
              <w:t>文言學習要點︰</w:t>
            </w:r>
          </w:p>
          <w:p w:rsidR="00466425" w:rsidRPr="00466425" w:rsidRDefault="00466425" w:rsidP="0056274D">
            <w:pPr>
              <w:numPr>
                <w:ilvl w:val="0"/>
                <w:numId w:val="39"/>
              </w:num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66425">
              <w:rPr>
                <w:rFonts w:ascii="Times New Roman" w:eastAsia="標楷體" w:hAnsi="Times New Roman" w:cs="Times New Roman"/>
              </w:rPr>
              <w:t>譯作「不是為了攀結交情向小孩的父母，不是為了博取名譽在鄉黨朋友間</w:t>
            </w:r>
            <w:r w:rsidRPr="00466425">
              <w:rPr>
                <w:rFonts w:ascii="Times New Roman" w:eastAsia="標楷體" w:hAnsi="Times New Roman" w:cs="Times New Roman"/>
              </w:rPr>
              <w:t>……</w:t>
            </w:r>
            <w:r w:rsidRPr="00466425">
              <w:rPr>
                <w:rFonts w:ascii="Times New Roman" w:eastAsia="標楷體" w:hAnsi="Times New Roman" w:cs="Times New Roman"/>
              </w:rPr>
              <w:t>」</w:t>
            </w:r>
            <w:r w:rsidRPr="00466425">
              <w:rPr>
                <w:rFonts w:ascii="Times New Roman" w:eastAsia="標楷體" w:hAnsi="Times New Roman" w:cs="Times New Roman"/>
              </w:rPr>
              <w:t xml:space="preserve">  </w:t>
            </w:r>
            <w:r w:rsidRPr="00466425">
              <w:rPr>
                <w:rFonts w:ascii="Times New Roman" w:eastAsia="標楷體" w:hAnsi="Times New Roman" w:cs="Times New Roman"/>
              </w:rPr>
              <w:lastRenderedPageBreak/>
              <w:t>（想一想，通順嗎？符合規範嗎？）</w:t>
            </w:r>
          </w:p>
          <w:p w:rsidR="00466425" w:rsidRPr="00466425" w:rsidRDefault="00466425" w:rsidP="0056274D">
            <w:pPr>
              <w:numPr>
                <w:ilvl w:val="0"/>
                <w:numId w:val="39"/>
              </w:num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66425">
              <w:rPr>
                <w:rFonts w:ascii="Times New Roman" w:eastAsia="標楷體" w:hAnsi="Times New Roman" w:cs="Times New Roman"/>
              </w:rPr>
              <w:t>不是為了向小孩之父母攀結交情，不是為了在鄉黨朋友間博取名譽。</w:t>
            </w:r>
          </w:p>
          <w:p w:rsidR="00466425" w:rsidRPr="00466425" w:rsidRDefault="00466425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66425">
              <w:rPr>
                <w:rFonts w:ascii="Times New Roman" w:eastAsia="標楷體" w:hAnsi="Times New Roman" w:cs="Times New Roman"/>
                <w:b/>
                <w:bCs/>
              </w:rPr>
              <w:t>文言句式︰倒裝句</w:t>
            </w:r>
          </w:p>
          <w:p w:rsidR="00466425" w:rsidRPr="00466425" w:rsidRDefault="00466425" w:rsidP="0056274D">
            <w:pPr>
              <w:numPr>
                <w:ilvl w:val="0"/>
                <w:numId w:val="40"/>
              </w:num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66425">
              <w:rPr>
                <w:rFonts w:ascii="Times New Roman" w:eastAsia="標楷體" w:hAnsi="Times New Roman" w:cs="Times New Roman"/>
              </w:rPr>
              <w:t>非所以內交於孺子之父母也，非所以要譽於鄉黨朋友也，非惡其聲而然也。</w:t>
            </w:r>
          </w:p>
          <w:p w:rsidR="00466425" w:rsidRPr="00466425" w:rsidRDefault="00466425" w:rsidP="0056274D">
            <w:pPr>
              <w:numPr>
                <w:ilvl w:val="0"/>
                <w:numId w:val="40"/>
              </w:num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66425">
              <w:rPr>
                <w:rFonts w:ascii="Times New Roman" w:eastAsia="標楷體" w:hAnsi="Times New Roman" w:cs="Times New Roman"/>
              </w:rPr>
              <w:t>屬於哪類句式？</w:t>
            </w:r>
          </w:p>
          <w:p w:rsidR="001D4997" w:rsidRPr="0056274D" w:rsidRDefault="00466425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  <w:b/>
                <w:bCs/>
              </w:rPr>
            </w:pPr>
            <w:r w:rsidRPr="00466425">
              <w:rPr>
                <w:rFonts w:ascii="Times New Roman" w:eastAsia="標楷體" w:hAnsi="Times New Roman" w:cs="Times New Roman"/>
                <w:b/>
                <w:bCs/>
              </w:rPr>
              <w:t>文言句式︰否定句</w:t>
            </w:r>
          </w:p>
          <w:p w:rsidR="00EE56C9" w:rsidRPr="00EE56C9" w:rsidRDefault="00EE56C9" w:rsidP="0056274D">
            <w:pPr>
              <w:numPr>
                <w:ilvl w:val="0"/>
                <w:numId w:val="41"/>
              </w:num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EE56C9">
              <w:rPr>
                <w:rFonts w:ascii="Times New Roman" w:eastAsia="標楷體" w:hAnsi="Times New Roman" w:cs="Times New Roman"/>
              </w:rPr>
              <w:t>「也」的作用？</w:t>
            </w:r>
            <w:r w:rsidRPr="00EE56C9">
              <w:rPr>
                <w:rFonts w:ascii="Times New Roman" w:eastAsia="標楷體" w:hAnsi="Times New Roman" w:cs="Times New Roman"/>
              </w:rPr>
              <w:t xml:space="preserve"> </w:t>
            </w:r>
            <w:r w:rsidRPr="00EE56C9">
              <w:rPr>
                <w:rFonts w:ascii="Times New Roman" w:eastAsia="標楷體" w:hAnsi="Times New Roman" w:cs="Times New Roman"/>
              </w:rPr>
              <w:t>想想以往所學︰</w:t>
            </w:r>
          </w:p>
          <w:p w:rsidR="00EE56C9" w:rsidRPr="00EE56C9" w:rsidRDefault="00EE56C9" w:rsidP="0056274D">
            <w:pPr>
              <w:numPr>
                <w:ilvl w:val="0"/>
                <w:numId w:val="41"/>
              </w:num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EE56C9">
              <w:rPr>
                <w:rFonts w:ascii="Times New Roman" w:eastAsia="標楷體" w:hAnsi="Times New Roman" w:cs="Times New Roman"/>
              </w:rPr>
              <w:t>《為學一首示子姪》自敗者也；自力者也。</w:t>
            </w:r>
          </w:p>
          <w:p w:rsidR="00EE56C9" w:rsidRPr="00EE56C9" w:rsidRDefault="00EE56C9" w:rsidP="0056274D">
            <w:pPr>
              <w:numPr>
                <w:ilvl w:val="0"/>
                <w:numId w:val="41"/>
              </w:num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EE56C9">
              <w:rPr>
                <w:rFonts w:ascii="Times New Roman" w:eastAsia="標楷體" w:hAnsi="Times New Roman" w:cs="Times New Roman"/>
              </w:rPr>
              <w:t>《孔明借箭》孔明神機妙算，吾不如也。</w:t>
            </w:r>
            <w:r w:rsidRPr="00EE56C9">
              <w:rPr>
                <w:rFonts w:ascii="Times New Roman" w:eastAsia="標楷體" w:hAnsi="Times New Roman" w:cs="Times New Roman"/>
              </w:rPr>
              <w:t>/</w:t>
            </w:r>
            <w:r w:rsidRPr="00EE56C9">
              <w:rPr>
                <w:rFonts w:ascii="Times New Roman" w:eastAsia="標楷體" w:hAnsi="Times New Roman" w:cs="Times New Roman"/>
              </w:rPr>
              <w:t>是庸才也。</w:t>
            </w:r>
          </w:p>
          <w:p w:rsidR="00EE56C9" w:rsidRPr="00EE56C9" w:rsidRDefault="00EE56C9" w:rsidP="0056274D">
            <w:pPr>
              <w:numPr>
                <w:ilvl w:val="0"/>
                <w:numId w:val="41"/>
              </w:num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EE56C9">
              <w:rPr>
                <w:rFonts w:ascii="Times New Roman" w:eastAsia="標楷體" w:hAnsi="Times New Roman" w:cs="Times New Roman"/>
              </w:rPr>
              <w:t>「非人也」即是「就不是人」</w:t>
            </w:r>
          </w:p>
          <w:p w:rsidR="00EE56C9" w:rsidRPr="0056274D" w:rsidRDefault="00EE56C9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EE56C9">
              <w:rPr>
                <w:rFonts w:ascii="Times New Roman" w:eastAsia="標楷體" w:hAnsi="Times New Roman" w:cs="Times New Roman"/>
                <w:b/>
                <w:bCs/>
              </w:rPr>
              <w:t>文言句式︰判斷句</w:t>
            </w:r>
          </w:p>
        </w:tc>
        <w:tc>
          <w:tcPr>
            <w:tcW w:w="5243" w:type="dxa"/>
          </w:tcPr>
          <w:p w:rsidR="00466425" w:rsidRPr="0056274D" w:rsidRDefault="00466425" w:rsidP="0056274D">
            <w:pPr>
              <w:pStyle w:val="Web"/>
              <w:shd w:val="clear" w:color="auto" w:fill="FFFFFF"/>
              <w:snapToGrid w:val="0"/>
              <w:spacing w:before="0" w:beforeAutospacing="0" w:after="0" w:afterAutospacing="0" w:line="312" w:lineRule="auto"/>
              <w:jc w:val="both"/>
              <w:rPr>
                <w:rFonts w:eastAsia="標楷體"/>
                <w:kern w:val="2"/>
                <w:szCs w:val="22"/>
              </w:rPr>
            </w:pPr>
            <w:r w:rsidRPr="0056274D">
              <w:rPr>
                <w:rFonts w:eastAsia="標楷體"/>
                <w:kern w:val="2"/>
                <w:szCs w:val="22"/>
              </w:rPr>
              <w:lastRenderedPageBreak/>
              <w:t>引導學生運用以往所學，推敲句義，通重溫鞏固，提升學習效果。</w:t>
            </w:r>
          </w:p>
          <w:p w:rsidR="009E35DC" w:rsidRPr="0056274D" w:rsidRDefault="009E35DC" w:rsidP="00493C3E">
            <w:pPr>
              <w:widowControl/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6274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879086" cy="1919299"/>
                  <wp:effectExtent l="0" t="0" r="0" b="508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05" cy="192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6C9" w:rsidRPr="0056274D" w:rsidRDefault="00EE56C9" w:rsidP="00493C3E">
            <w:pPr>
              <w:widowControl/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6274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58130" cy="1905328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82" cy="191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6C9" w:rsidRPr="0056274D" w:rsidRDefault="00EE56C9" w:rsidP="00493C3E">
            <w:pPr>
              <w:widowControl/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6274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56225" cy="1904059"/>
                  <wp:effectExtent l="0" t="0" r="1905" b="127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13" cy="191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8E2" w:rsidRPr="0056274D" w:rsidTr="00EF128E">
        <w:tc>
          <w:tcPr>
            <w:tcW w:w="5242" w:type="dxa"/>
          </w:tcPr>
          <w:p w:rsidR="001D4997" w:rsidRPr="0056274D" w:rsidRDefault="007558A9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56274D">
              <w:rPr>
                <w:rFonts w:ascii="Times New Roman" w:eastAsia="標楷體" w:hAnsi="Times New Roman" w:cs="Times New Roman"/>
              </w:rPr>
              <w:lastRenderedPageBreak/>
              <w:t>請一位學生語譯「非所以內交於孺子之父母也」一句，並重新排列語序，從中了解「倒裝句法」的特點。</w:t>
            </w:r>
          </w:p>
        </w:tc>
        <w:tc>
          <w:tcPr>
            <w:tcW w:w="5243" w:type="dxa"/>
          </w:tcPr>
          <w:p w:rsidR="001D4997" w:rsidRPr="0056274D" w:rsidRDefault="00D46B6B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邀</w:t>
            </w:r>
            <w:r w:rsidR="00CF27CE" w:rsidRPr="0056274D">
              <w:rPr>
                <w:rFonts w:ascii="Times New Roman" w:eastAsia="標楷體" w:hAnsi="Times New Roman" w:cs="Times New Roman"/>
              </w:rPr>
              <w:t>請學生</w:t>
            </w:r>
            <w:r w:rsidRPr="0056274D">
              <w:rPr>
                <w:rFonts w:ascii="Times New Roman" w:eastAsia="標楷體" w:hAnsi="Times New Roman" w:cs="Times New Roman"/>
              </w:rPr>
              <w:t>以</w:t>
            </w:r>
            <w:r w:rsidR="00CF27CE" w:rsidRPr="0056274D">
              <w:rPr>
                <w:rFonts w:ascii="Times New Roman" w:eastAsia="標楷體" w:hAnsi="Times New Roman" w:cs="Times New Roman"/>
              </w:rPr>
              <w:t>實物投映方式重組倒裝句，更有效處理「倒裝句式」的困難。</w:t>
            </w:r>
          </w:p>
          <w:p w:rsidR="001D4997" w:rsidRPr="0056274D" w:rsidRDefault="007558A9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56274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70019" cy="1913255"/>
                  <wp:effectExtent l="0" t="0" r="698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381" cy="191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FAD" w:rsidRPr="0056274D" w:rsidRDefault="00D95FAD" w:rsidP="003C0003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6368E2" w:rsidRPr="0056274D" w:rsidTr="00EF128E">
        <w:tc>
          <w:tcPr>
            <w:tcW w:w="5242" w:type="dxa"/>
          </w:tcPr>
          <w:p w:rsidR="003B7272" w:rsidRPr="0056274D" w:rsidRDefault="003B7272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梳理第二段內容，參照「良心小巷」學習模式，請</w:t>
            </w:r>
            <w:r w:rsidRPr="0056274D">
              <w:rPr>
                <w:rFonts w:ascii="Times New Roman" w:eastAsia="標楷體" w:hAnsi="Times New Roman" w:cs="Times New Roman"/>
              </w:rPr>
              <w:t>9</w:t>
            </w:r>
            <w:r w:rsidRPr="0056274D">
              <w:rPr>
                <w:rFonts w:ascii="Times New Roman" w:eastAsia="標楷體" w:hAnsi="Times New Roman" w:cs="Times New Roman"/>
              </w:rPr>
              <w:t>名學生（</w:t>
            </w:r>
            <w:r w:rsidRPr="0056274D">
              <w:rPr>
                <w:rFonts w:ascii="Times New Roman" w:eastAsia="標楷體" w:hAnsi="Times New Roman" w:cs="Times New Roman"/>
              </w:rPr>
              <w:t>1</w:t>
            </w:r>
            <w:r w:rsidRPr="0056274D">
              <w:rPr>
                <w:rFonts w:ascii="Times New Roman" w:eastAsia="標楷體" w:hAnsi="Times New Roman" w:cs="Times New Roman"/>
              </w:rPr>
              <w:t>位為主角），以「孺子將入於井」為情境，就是否願意施以援手持正反立場表達意</w:t>
            </w:r>
            <w:r w:rsidRPr="0056274D">
              <w:rPr>
                <w:rFonts w:ascii="Times New Roman" w:eastAsia="標楷體" w:hAnsi="Times New Roman" w:cs="Times New Roman"/>
              </w:rPr>
              <w:lastRenderedPageBreak/>
              <w:t>見，請同學分享「贊成」和「反對」的理據。</w:t>
            </w:r>
          </w:p>
          <w:p w:rsidR="003B7272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43366" cy="196215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64" cy="196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574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37840" cy="202513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14" cy="202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:rsidR="00D46B6B" w:rsidRPr="0056274D" w:rsidRDefault="003B7272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lastRenderedPageBreak/>
              <w:t>引導學生思考孟子提出「人皆有不忍人之心」的可信性</w:t>
            </w:r>
            <w:r w:rsidR="00EF128E" w:rsidRPr="0056274D">
              <w:rPr>
                <w:rFonts w:ascii="Times New Roman" w:eastAsia="標楷體" w:hAnsi="Times New Roman" w:cs="Times New Roman"/>
              </w:rPr>
              <w:t>，讓他們發表自己的見解</w:t>
            </w:r>
            <w:r w:rsidR="00D47F31" w:rsidRPr="0056274D">
              <w:rPr>
                <w:rFonts w:ascii="Times New Roman" w:eastAsia="標楷體" w:hAnsi="Times New Roman" w:cs="Times New Roman"/>
              </w:rPr>
              <w:t>後，讓主角根據同學所提出的理據作最後抉擇</w:t>
            </w:r>
            <w:r w:rsidRPr="0056274D">
              <w:rPr>
                <w:rFonts w:ascii="Times New Roman" w:eastAsia="標楷體" w:hAnsi="Times New Roman" w:cs="Times New Roman"/>
              </w:rPr>
              <w:t>。</w:t>
            </w:r>
          </w:p>
          <w:p w:rsidR="00EF128E" w:rsidRPr="0056274D" w:rsidRDefault="00EF128E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562100" cy="2126036"/>
                  <wp:effectExtent l="0" t="0" r="0" b="762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47" cy="215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1574" w:rsidRPr="0056274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40510" cy="2125393"/>
                  <wp:effectExtent l="0" t="0" r="2540" b="825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8112" cy="213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128E" w:rsidRPr="0056274D" w:rsidRDefault="00EF128E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6274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54680" cy="2103020"/>
                  <wp:effectExtent l="0" t="0" r="762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983" cy="210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9F6" w:rsidRPr="0056274D" w:rsidRDefault="00F629F6" w:rsidP="003C0003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368E2" w:rsidRPr="00960DA0" w:rsidTr="00D47F31">
        <w:tc>
          <w:tcPr>
            <w:tcW w:w="5242" w:type="dxa"/>
          </w:tcPr>
          <w:p w:rsidR="003B7272" w:rsidRPr="0056274D" w:rsidRDefault="003B7272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lastRenderedPageBreak/>
              <w:t>播放</w:t>
            </w:r>
            <w:r w:rsidR="00D47F31" w:rsidRPr="0056274D">
              <w:rPr>
                <w:rFonts w:ascii="Times New Roman" w:eastAsia="標楷體" w:hAnsi="Times New Roman" w:cs="Times New Roman"/>
              </w:rPr>
              <w:t>三段</w:t>
            </w:r>
            <w:r w:rsidRPr="0056274D">
              <w:rPr>
                <w:rFonts w:ascii="Times New Roman" w:eastAsia="標楷體" w:hAnsi="Times New Roman" w:cs="Times New Roman"/>
              </w:rPr>
              <w:t>訪問錄音，</w:t>
            </w:r>
            <w:r w:rsidR="00D47F31" w:rsidRPr="0056274D">
              <w:rPr>
                <w:rFonts w:ascii="Times New Roman" w:eastAsia="標楷體" w:hAnsi="Times New Roman" w:cs="Times New Roman"/>
              </w:rPr>
              <w:t>指出不同背景、年齡階層的受訪者所作出的</w:t>
            </w:r>
            <w:r w:rsidR="007B4919">
              <w:rPr>
                <w:rFonts w:ascii="Times New Roman" w:eastAsia="標楷體" w:hAnsi="Times New Roman" w:cs="Times New Roman" w:hint="eastAsia"/>
              </w:rPr>
              <w:t>抉</w:t>
            </w:r>
            <w:r w:rsidR="00D47F31" w:rsidRPr="0056274D">
              <w:rPr>
                <w:rFonts w:ascii="Times New Roman" w:eastAsia="標楷體" w:hAnsi="Times New Roman" w:cs="Times New Roman"/>
              </w:rPr>
              <w:t>擇</w:t>
            </w:r>
            <w:r w:rsidR="007B4919">
              <w:rPr>
                <w:rFonts w:ascii="Times New Roman" w:eastAsia="標楷體" w:hAnsi="Times New Roman" w:cs="Times New Roman" w:hint="eastAsia"/>
              </w:rPr>
              <w:t>，包括小學學生、工友和教師</w:t>
            </w:r>
            <w:r w:rsidR="00D47F31" w:rsidRPr="0056274D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5243" w:type="dxa"/>
          </w:tcPr>
          <w:p w:rsidR="003B7272" w:rsidRPr="0056274D" w:rsidRDefault="00D47F31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引導學生思考孟子提出「人皆有不忍人之心」的可信性。</w:t>
            </w:r>
          </w:p>
          <w:p w:rsidR="00D47F31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45130" cy="1963326"/>
                  <wp:effectExtent l="0" t="0" r="762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79" cy="197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DA0" w:rsidRPr="0056274D" w:rsidRDefault="00960DA0" w:rsidP="003C0003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6368E2" w:rsidRPr="0056274D" w:rsidTr="00D47F31">
        <w:trPr>
          <w:trHeight w:val="1320"/>
        </w:trPr>
        <w:tc>
          <w:tcPr>
            <w:tcW w:w="5242" w:type="dxa"/>
          </w:tcPr>
          <w:p w:rsidR="00241574" w:rsidRPr="0056274D" w:rsidRDefault="00D47F31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教師引導學生了解孟子從這個例子推論出人本有四善端，亦即具備擁有「仁、義、禮、智」的條件。</w:t>
            </w:r>
          </w:p>
          <w:p w:rsidR="00241574" w:rsidRPr="0056274D" w:rsidRDefault="00241574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t>請學生分組討論及記下答案，要求他們討論第二段運用舉例論證的手法的好處和作用</w:t>
            </w:r>
            <w:r w:rsidR="008526A2">
              <w:rPr>
                <w:rFonts w:ascii="Times New Roman" w:eastAsia="標楷體" w:hAnsi="Times New Roman" w:cs="Times New Roman" w:hint="eastAsia"/>
              </w:rPr>
              <w:t>，並於下一節課堂進行匯報</w:t>
            </w:r>
            <w:r w:rsidRPr="0056274D">
              <w:rPr>
                <w:rFonts w:ascii="Times New Roman" w:eastAsia="標楷體" w:hAnsi="Times New Roman" w:cs="Times New Roman"/>
              </w:rPr>
              <w:t>。</w:t>
            </w:r>
          </w:p>
          <w:p w:rsidR="00CE3AA3" w:rsidRPr="0056274D" w:rsidRDefault="00CE3AA3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70989" cy="1980565"/>
                  <wp:effectExtent l="0" t="0" r="1270" b="63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43" cy="198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:rsidR="00D95FAD" w:rsidRPr="0056274D" w:rsidRDefault="00D95FAD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lastRenderedPageBreak/>
              <w:t>回應學習重點，也讓學生思考孟子的推論是否有任何值得質疑之處或是否出現漏洞。</w:t>
            </w:r>
          </w:p>
          <w:p w:rsidR="00241574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20504" cy="194691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516" cy="195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997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34030" cy="202259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274" cy="202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8E2" w:rsidRPr="0056274D" w:rsidTr="00D47F31">
        <w:trPr>
          <w:trHeight w:val="3600"/>
        </w:trPr>
        <w:tc>
          <w:tcPr>
            <w:tcW w:w="5242" w:type="dxa"/>
          </w:tcPr>
          <w:p w:rsidR="00D95FAD" w:rsidRPr="0056274D" w:rsidRDefault="0056274D" w:rsidP="0056274D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6274D">
              <w:rPr>
                <w:rFonts w:ascii="Times New Roman" w:eastAsia="標楷體" w:hAnsi="Times New Roman" w:cs="Times New Roman"/>
              </w:rPr>
              <w:lastRenderedPageBreak/>
              <w:t>布</w:t>
            </w:r>
            <w:r w:rsidR="00D95FAD" w:rsidRPr="0056274D">
              <w:rPr>
                <w:rFonts w:ascii="Times New Roman" w:eastAsia="標楷體" w:hAnsi="Times New Roman" w:cs="Times New Roman"/>
              </w:rPr>
              <w:t>置課業，請學生回家自行完成第一段和第二段的段旨歸納，並總結本節所學。</w:t>
            </w:r>
          </w:p>
        </w:tc>
        <w:tc>
          <w:tcPr>
            <w:tcW w:w="5243" w:type="dxa"/>
          </w:tcPr>
          <w:p w:rsidR="00D95FAD" w:rsidRPr="0056274D" w:rsidRDefault="00CE3AA3" w:rsidP="0056274D">
            <w:pPr>
              <w:snapToGrid w:val="0"/>
              <w:spacing w:line="312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回應學習重點，</w:t>
            </w:r>
            <w:r w:rsidR="0056274D" w:rsidRPr="0056274D">
              <w:rPr>
                <w:rFonts w:ascii="Times New Roman" w:eastAsia="標楷體" w:hAnsi="Times New Roman" w:cs="Times New Roman"/>
              </w:rPr>
              <w:t>鞏固</w:t>
            </w:r>
            <w:r w:rsidR="00D95FAD" w:rsidRPr="0056274D">
              <w:rPr>
                <w:rFonts w:ascii="Times New Roman" w:eastAsia="標楷體" w:hAnsi="Times New Roman" w:cs="Times New Roman"/>
              </w:rPr>
              <w:t>學生本節</w:t>
            </w:r>
            <w:r w:rsidR="0056274D" w:rsidRPr="0056274D">
              <w:rPr>
                <w:rFonts w:ascii="Times New Roman" w:eastAsia="標楷體" w:hAnsi="Times New Roman" w:cs="Times New Roman"/>
              </w:rPr>
              <w:t>所學。</w:t>
            </w:r>
          </w:p>
          <w:p w:rsidR="00D95FAD" w:rsidRPr="0056274D" w:rsidRDefault="006368E2" w:rsidP="00493C3E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18650" cy="2012337"/>
                  <wp:effectExtent l="0" t="0" r="0" b="698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300" cy="202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E2F" w:rsidRDefault="00C10E2F">
      <w:pPr>
        <w:rPr>
          <w:rFonts w:ascii="Times New Roman" w:eastAsia="標楷體" w:hAnsi="Times New Roman" w:cs="Times New Roman"/>
          <w:b/>
          <w:sz w:val="28"/>
          <w:u w:val="single"/>
        </w:rPr>
      </w:pPr>
    </w:p>
    <w:p w:rsidR="005108DF" w:rsidRPr="00D87919" w:rsidRDefault="00EC6995">
      <w:pPr>
        <w:rPr>
          <w:rFonts w:ascii="Times New Roman" w:eastAsia="標楷體" w:hAnsi="Times New Roman" w:cs="Times New Roman"/>
          <w:b/>
          <w:sz w:val="28"/>
        </w:rPr>
      </w:pPr>
      <w:r w:rsidRPr="00D87919">
        <w:rPr>
          <w:rFonts w:ascii="Times New Roman" w:eastAsia="標楷體" w:hAnsi="Times New Roman" w:cs="Times New Roman" w:hint="eastAsia"/>
          <w:b/>
          <w:sz w:val="28"/>
        </w:rPr>
        <w:t>課</w:t>
      </w:r>
      <w:r w:rsidR="00B35D86" w:rsidRPr="00D87919">
        <w:rPr>
          <w:rFonts w:ascii="Times New Roman" w:eastAsia="標楷體" w:hAnsi="Times New Roman" w:cs="Times New Roman" w:hint="eastAsia"/>
          <w:b/>
          <w:sz w:val="28"/>
        </w:rPr>
        <w:t>後</w:t>
      </w:r>
      <w:r w:rsidRPr="00D87919">
        <w:rPr>
          <w:rFonts w:ascii="Times New Roman" w:eastAsia="標楷體" w:hAnsi="Times New Roman" w:cs="Times New Roman" w:hint="eastAsia"/>
          <w:b/>
          <w:sz w:val="28"/>
        </w:rPr>
        <w:t>反思</w:t>
      </w:r>
    </w:p>
    <w:p w:rsidR="009A60E1" w:rsidRPr="0056274D" w:rsidRDefault="009A60E1" w:rsidP="00FC4C19">
      <w:pPr>
        <w:jc w:val="both"/>
        <w:rPr>
          <w:rFonts w:ascii="Times New Roman" w:eastAsia="標楷體" w:hAnsi="Times New Roman" w:cs="Times New Roman"/>
        </w:rPr>
      </w:pPr>
      <w:r w:rsidRPr="0056274D">
        <w:rPr>
          <w:rFonts w:ascii="Times New Roman" w:eastAsia="標楷體" w:hAnsi="Times New Roman" w:cs="Times New Roman"/>
        </w:rPr>
        <w:t>課堂進度與老師預期相若，學生</w:t>
      </w:r>
      <w:r w:rsidR="007B4919">
        <w:rPr>
          <w:rFonts w:ascii="Times New Roman" w:eastAsia="標楷體" w:hAnsi="Times New Roman" w:cs="Times New Roman" w:hint="eastAsia"/>
        </w:rPr>
        <w:t>於課前</w:t>
      </w:r>
      <w:r w:rsidRPr="0056274D">
        <w:rPr>
          <w:rFonts w:ascii="Times New Roman" w:eastAsia="標楷體" w:hAnsi="Times New Roman" w:cs="Times New Roman"/>
        </w:rPr>
        <w:t>已完成預習工作紙，</w:t>
      </w:r>
      <w:r w:rsidR="007B4919">
        <w:rPr>
          <w:rFonts w:ascii="Times New Roman" w:eastAsia="標楷體" w:hAnsi="Times New Roman" w:cs="Times New Roman" w:hint="eastAsia"/>
        </w:rPr>
        <w:t>對篇章內容已有初步了解，加上選文有漫畫和短片版本，提升了篇章的趣味。施教過程中，</w:t>
      </w:r>
      <w:r w:rsidR="002F51B2">
        <w:rPr>
          <w:rFonts w:ascii="Times New Roman" w:eastAsia="標楷體" w:hAnsi="Times New Roman" w:cs="Times New Roman" w:hint="eastAsia"/>
        </w:rPr>
        <w:t>盡量</w:t>
      </w:r>
      <w:r w:rsidR="00BD5C24">
        <w:rPr>
          <w:rFonts w:ascii="Times New Roman" w:eastAsia="標楷體" w:hAnsi="Times New Roman" w:cs="Times New Roman" w:hint="eastAsia"/>
        </w:rPr>
        <w:t>配合</w:t>
      </w:r>
      <w:r w:rsidR="005108DF" w:rsidRPr="0056274D">
        <w:rPr>
          <w:rFonts w:ascii="Times New Roman" w:eastAsia="標楷體" w:hAnsi="Times New Roman" w:cs="Times New Roman"/>
        </w:rPr>
        <w:t>小組</w:t>
      </w:r>
      <w:r w:rsidRPr="0056274D">
        <w:rPr>
          <w:rFonts w:ascii="Times New Roman" w:eastAsia="標楷體" w:hAnsi="Times New Roman" w:cs="Times New Roman"/>
        </w:rPr>
        <w:t>活動的</w:t>
      </w:r>
      <w:r w:rsidR="00BD5C24">
        <w:rPr>
          <w:rFonts w:ascii="Times New Roman" w:eastAsia="標楷體" w:hAnsi="Times New Roman" w:cs="Times New Roman" w:hint="eastAsia"/>
        </w:rPr>
        <w:t>設置</w:t>
      </w:r>
      <w:r w:rsidRPr="0056274D">
        <w:rPr>
          <w:rFonts w:ascii="Times New Roman" w:eastAsia="標楷體" w:hAnsi="Times New Roman" w:cs="Times New Roman"/>
        </w:rPr>
        <w:t>，</w:t>
      </w:r>
      <w:r w:rsidR="007B4919">
        <w:rPr>
          <w:rFonts w:ascii="Times New Roman" w:eastAsia="標楷體" w:hAnsi="Times New Roman" w:cs="Times New Roman" w:hint="eastAsia"/>
        </w:rPr>
        <w:t>包括「文白語譯比賽」</w:t>
      </w:r>
      <w:r w:rsidR="00BD5C24">
        <w:rPr>
          <w:rFonts w:ascii="Times New Roman" w:eastAsia="標楷體" w:hAnsi="Times New Roman" w:cs="Times New Roman" w:hint="eastAsia"/>
        </w:rPr>
        <w:t>和</w:t>
      </w:r>
      <w:r w:rsidR="007B4919">
        <w:rPr>
          <w:rFonts w:ascii="Times New Roman" w:eastAsia="標楷體" w:hAnsi="Times New Roman" w:cs="Times New Roman" w:hint="eastAsia"/>
        </w:rPr>
        <w:t>「良心小巷」，</w:t>
      </w:r>
      <w:r w:rsidR="002F51B2">
        <w:rPr>
          <w:rFonts w:ascii="Times New Roman" w:eastAsia="標楷體" w:hAnsi="Times New Roman" w:cs="Times New Roman" w:hint="eastAsia"/>
        </w:rPr>
        <w:t>加強師生、生生之間的互動，</w:t>
      </w:r>
      <w:r w:rsidRPr="0056274D">
        <w:rPr>
          <w:rFonts w:ascii="Times New Roman" w:eastAsia="標楷體" w:hAnsi="Times New Roman" w:cs="Times New Roman"/>
        </w:rPr>
        <w:t>學生</w:t>
      </w:r>
      <w:r w:rsidR="007B4919">
        <w:rPr>
          <w:rFonts w:ascii="Times New Roman" w:eastAsia="標楷體" w:hAnsi="Times New Roman" w:cs="Times New Roman" w:hint="eastAsia"/>
        </w:rPr>
        <w:t>能夠更</w:t>
      </w:r>
      <w:r w:rsidR="00BD5C24">
        <w:rPr>
          <w:rFonts w:ascii="Times New Roman" w:eastAsia="標楷體" w:hAnsi="Times New Roman" w:cs="Times New Roman" w:hint="eastAsia"/>
        </w:rPr>
        <w:t>容易</w:t>
      </w:r>
      <w:r w:rsidRPr="0056274D">
        <w:rPr>
          <w:rFonts w:ascii="Times New Roman" w:eastAsia="標楷體" w:hAnsi="Times New Roman" w:cs="Times New Roman"/>
        </w:rPr>
        <w:t>投入課堂。文言知識方面，</w:t>
      </w:r>
      <w:r w:rsidR="00BD5C24">
        <w:rPr>
          <w:rFonts w:ascii="Times New Roman" w:eastAsia="標楷體" w:hAnsi="Times New Roman" w:cs="Times New Roman" w:hint="eastAsia"/>
        </w:rPr>
        <w:t>強調</w:t>
      </w:r>
      <w:r w:rsidRPr="0056274D">
        <w:rPr>
          <w:rFonts w:ascii="Times New Roman" w:eastAsia="標楷體" w:hAnsi="Times New Roman" w:cs="Times New Roman"/>
        </w:rPr>
        <w:t>隨文而教，</w:t>
      </w:r>
      <w:r w:rsidR="00BD5C24">
        <w:rPr>
          <w:rFonts w:ascii="Times New Roman" w:eastAsia="標楷體" w:hAnsi="Times New Roman" w:cs="Times New Roman" w:hint="eastAsia"/>
        </w:rPr>
        <w:t>也著重鞏固重溫，不</w:t>
      </w:r>
      <w:r w:rsidR="002F51B2">
        <w:rPr>
          <w:rFonts w:ascii="Times New Roman" w:eastAsia="標楷體" w:hAnsi="Times New Roman" w:cs="Times New Roman" w:hint="eastAsia"/>
        </w:rPr>
        <w:t>把文言知識與篇章內容作</w:t>
      </w:r>
      <w:r w:rsidRPr="0056274D">
        <w:rPr>
          <w:rFonts w:ascii="Times New Roman" w:eastAsia="標楷體" w:hAnsi="Times New Roman" w:cs="Times New Roman"/>
        </w:rPr>
        <w:t>割裂</w:t>
      </w:r>
      <w:r w:rsidR="00BD5C24">
        <w:rPr>
          <w:rFonts w:ascii="Times New Roman" w:eastAsia="標楷體" w:hAnsi="Times New Roman" w:cs="Times New Roman" w:hint="eastAsia"/>
        </w:rPr>
        <w:t>處理</w:t>
      </w:r>
      <w:r w:rsidRPr="0056274D">
        <w:rPr>
          <w:rFonts w:ascii="Times New Roman" w:eastAsia="標楷體" w:hAnsi="Times New Roman" w:cs="Times New Roman"/>
        </w:rPr>
        <w:t>，</w:t>
      </w:r>
      <w:r w:rsidR="00BD5C24">
        <w:rPr>
          <w:rFonts w:ascii="Times New Roman" w:eastAsia="標楷體" w:hAnsi="Times New Roman" w:cs="Times New Roman" w:hint="eastAsia"/>
        </w:rPr>
        <w:t>反而</w:t>
      </w:r>
      <w:r w:rsidRPr="0056274D">
        <w:rPr>
          <w:rFonts w:ascii="Times New Roman" w:eastAsia="標楷體" w:hAnsi="Times New Roman" w:cs="Times New Roman"/>
        </w:rPr>
        <w:t>有助</w:t>
      </w:r>
      <w:r w:rsidR="00BD5C24">
        <w:rPr>
          <w:rFonts w:ascii="Times New Roman" w:eastAsia="標楷體" w:hAnsi="Times New Roman" w:cs="Times New Roman" w:hint="eastAsia"/>
        </w:rPr>
        <w:t>學生建立更有系統的文言學</w:t>
      </w:r>
      <w:r w:rsidR="002F51B2">
        <w:rPr>
          <w:rFonts w:ascii="Times New Roman" w:eastAsia="標楷體" w:hAnsi="Times New Roman" w:cs="Times New Roman" w:hint="eastAsia"/>
        </w:rPr>
        <w:t>學</w:t>
      </w:r>
      <w:r w:rsidR="00BD5C24">
        <w:rPr>
          <w:rFonts w:ascii="Times New Roman" w:eastAsia="標楷體" w:hAnsi="Times New Roman" w:cs="Times New Roman" w:hint="eastAsia"/>
        </w:rPr>
        <w:t>習</w:t>
      </w:r>
      <w:r w:rsidR="002F51B2">
        <w:rPr>
          <w:rFonts w:ascii="Times New Roman" w:eastAsia="標楷體" w:hAnsi="Times New Roman" w:cs="Times New Roman" w:hint="eastAsia"/>
        </w:rPr>
        <w:t>模式</w:t>
      </w:r>
      <w:r w:rsidR="00BD5C24">
        <w:rPr>
          <w:rFonts w:ascii="Times New Roman" w:eastAsia="標楷體" w:hAnsi="Times New Roman" w:cs="Times New Roman" w:hint="eastAsia"/>
        </w:rPr>
        <w:t>。</w:t>
      </w:r>
      <w:r w:rsidRPr="0056274D">
        <w:rPr>
          <w:rFonts w:ascii="Times New Roman" w:eastAsia="標楷體" w:hAnsi="Times New Roman" w:cs="Times New Roman"/>
        </w:rPr>
        <w:t>整體</w:t>
      </w:r>
      <w:r w:rsidR="002F51B2">
        <w:rPr>
          <w:rFonts w:ascii="Times New Roman" w:eastAsia="標楷體" w:hAnsi="Times New Roman" w:cs="Times New Roman" w:hint="eastAsia"/>
        </w:rPr>
        <w:t>而言，</w:t>
      </w:r>
      <w:r w:rsidRPr="0056274D">
        <w:rPr>
          <w:rFonts w:ascii="Times New Roman" w:eastAsia="標楷體" w:hAnsi="Times New Roman" w:cs="Times New Roman"/>
        </w:rPr>
        <w:t>課堂討論氣氛熱烈，學生投入學習，達預期教學效果。</w:t>
      </w:r>
    </w:p>
    <w:p w:rsidR="005108DF" w:rsidRPr="0056274D" w:rsidRDefault="00BD5C24" w:rsidP="002F51B2">
      <w:pPr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誠然，是次試教也有不少改進地方，</w:t>
      </w:r>
      <w:r w:rsidR="007B4919">
        <w:rPr>
          <w:rFonts w:ascii="Times New Roman" w:eastAsia="標楷體" w:hAnsi="Times New Roman" w:cs="Times New Roman" w:hint="eastAsia"/>
        </w:rPr>
        <w:t>如「大字報」的設置未必可讓全體學生清晰看見</w:t>
      </w:r>
      <w:r>
        <w:rPr>
          <w:rFonts w:ascii="Times New Roman" w:eastAsia="標楷體" w:hAnsi="Times New Roman" w:cs="Times New Roman" w:hint="eastAsia"/>
        </w:rPr>
        <w:t>，是否可運用實物投影器或其他資訊科技</w:t>
      </w:r>
      <w:r w:rsidR="002F51B2">
        <w:rPr>
          <w:rFonts w:ascii="Times New Roman" w:eastAsia="標楷體" w:hAnsi="Times New Roman" w:cs="Times New Roman" w:hint="eastAsia"/>
        </w:rPr>
        <w:t>的配合，令</w:t>
      </w:r>
      <w:r>
        <w:rPr>
          <w:rFonts w:ascii="Times New Roman" w:eastAsia="標楷體" w:hAnsi="Times New Roman" w:cs="Times New Roman" w:hint="eastAsia"/>
        </w:rPr>
        <w:t>展示內容可達更佳效果？</w:t>
      </w:r>
      <w:r w:rsidR="007B4919">
        <w:rPr>
          <w:rFonts w:ascii="Times New Roman" w:eastAsia="標楷體" w:hAnsi="Times New Roman" w:cs="Times New Roman" w:hint="eastAsia"/>
        </w:rPr>
        <w:t>「文白語譯比賽」如何確定全組</w:t>
      </w:r>
      <w:r>
        <w:rPr>
          <w:rFonts w:ascii="Times New Roman" w:eastAsia="標楷體" w:hAnsi="Times New Roman" w:cs="Times New Roman" w:hint="eastAsia"/>
        </w:rPr>
        <w:t>一起</w:t>
      </w:r>
      <w:r w:rsidR="007B4919">
        <w:rPr>
          <w:rFonts w:ascii="Times New Roman" w:eastAsia="標楷體" w:hAnsi="Times New Roman" w:cs="Times New Roman" w:hint="eastAsia"/>
        </w:rPr>
        <w:t>參與，</w:t>
      </w:r>
      <w:r>
        <w:rPr>
          <w:rFonts w:ascii="Times New Roman" w:eastAsia="標楷體" w:hAnsi="Times New Roman" w:cs="Times New Roman" w:hint="eastAsia"/>
        </w:rPr>
        <w:t>而不是只出自一位同學的手筆？</w:t>
      </w:r>
      <w:r w:rsidR="007B4919">
        <w:rPr>
          <w:rFonts w:ascii="Times New Roman" w:eastAsia="標楷體" w:hAnsi="Times New Roman" w:cs="Times New Roman" w:hint="eastAsia"/>
        </w:rPr>
        <w:t>「良心小巷」中是否</w:t>
      </w:r>
      <w:r w:rsidR="002F51B2">
        <w:rPr>
          <w:rFonts w:ascii="Times New Roman" w:eastAsia="標楷體" w:hAnsi="Times New Roman" w:cs="Times New Roman" w:hint="eastAsia"/>
        </w:rPr>
        <w:t>會遇到刻意</w:t>
      </w:r>
      <w:r w:rsidR="002F51B2" w:rsidRPr="002F51B2">
        <w:rPr>
          <w:rFonts w:ascii="Times New Roman" w:eastAsia="標楷體" w:hAnsi="Times New Roman" w:cs="Times New Roman"/>
        </w:rPr>
        <w:t>抬</w:t>
      </w:r>
      <w:r w:rsidR="002F51B2" w:rsidRPr="002F51B2">
        <w:rPr>
          <w:rFonts w:ascii="Times New Roman" w:eastAsia="標楷體" w:hAnsi="Times New Roman" w:cs="Times New Roman" w:hint="eastAsia"/>
        </w:rPr>
        <w:t>槓</w:t>
      </w:r>
      <w:r w:rsidR="002F51B2">
        <w:rPr>
          <w:rFonts w:ascii="Times New Roman" w:eastAsia="標楷體" w:hAnsi="Times New Roman" w:cs="Times New Roman" w:hint="eastAsia"/>
        </w:rPr>
        <w:t>的學生，</w:t>
      </w:r>
      <w:r w:rsidR="007B4919">
        <w:rPr>
          <w:rFonts w:ascii="Times New Roman" w:eastAsia="標楷體" w:hAnsi="Times New Roman" w:cs="Times New Roman" w:hint="eastAsia"/>
        </w:rPr>
        <w:t>選擇</w:t>
      </w:r>
      <w:r w:rsidR="002F51B2">
        <w:rPr>
          <w:rFonts w:ascii="Times New Roman" w:eastAsia="標楷體" w:hAnsi="Times New Roman" w:cs="Times New Roman" w:hint="eastAsia"/>
        </w:rPr>
        <w:t>了</w:t>
      </w:r>
      <w:r>
        <w:rPr>
          <w:rFonts w:ascii="Times New Roman" w:eastAsia="標楷體" w:hAnsi="Times New Roman" w:cs="Times New Roman" w:hint="eastAsia"/>
        </w:rPr>
        <w:t>與文本不符的立場，教師如何</w:t>
      </w:r>
      <w:r w:rsidR="002F51B2">
        <w:rPr>
          <w:rFonts w:ascii="Times New Roman" w:eastAsia="標楷體" w:hAnsi="Times New Roman" w:cs="Times New Roman" w:hint="eastAsia"/>
        </w:rPr>
        <w:t>善後處理，方可達更佳的學習效果，也是值得一一細想。</w:t>
      </w:r>
    </w:p>
    <w:p w:rsidR="00A1151C" w:rsidRPr="0056274D" w:rsidRDefault="00A1151C" w:rsidP="009A60E1">
      <w:pPr>
        <w:rPr>
          <w:rFonts w:ascii="Times New Roman" w:eastAsia="標楷體" w:hAnsi="Times New Roman" w:cs="Times New Roman"/>
        </w:rPr>
      </w:pPr>
    </w:p>
    <w:p w:rsidR="008850F6" w:rsidRPr="00D87919" w:rsidRDefault="008850F6">
      <w:pPr>
        <w:rPr>
          <w:rFonts w:ascii="Times New Roman" w:eastAsia="標楷體" w:hAnsi="Times New Roman" w:cs="Times New Roman"/>
          <w:b/>
          <w:sz w:val="28"/>
        </w:rPr>
      </w:pPr>
      <w:r w:rsidRPr="00D87919">
        <w:rPr>
          <w:rFonts w:ascii="Times New Roman" w:eastAsia="標楷體" w:hAnsi="Times New Roman" w:cs="Times New Roman" w:hint="eastAsia"/>
          <w:b/>
          <w:sz w:val="28"/>
        </w:rPr>
        <w:lastRenderedPageBreak/>
        <w:t>課堂實錄</w:t>
      </w:r>
      <w:r w:rsidR="002A2F24">
        <w:rPr>
          <w:rFonts w:ascii="Times New Roman" w:eastAsia="標楷體" w:hAnsi="Times New Roman" w:cs="Times New Roman" w:hint="eastAsia"/>
          <w:b/>
          <w:sz w:val="28"/>
          <w:lang w:eastAsia="zh-HK"/>
        </w:rPr>
        <w:t>節選</w:t>
      </w:r>
      <w:bookmarkStart w:id="1" w:name="_GoBack"/>
      <w:bookmarkEnd w:id="1"/>
      <w:r w:rsidR="00622BE1" w:rsidRPr="00D87919">
        <w:rPr>
          <w:rFonts w:ascii="Times New Roman" w:eastAsia="標楷體" w:hAnsi="Times New Roman" w:cs="Times New Roman" w:hint="eastAsia"/>
          <w:b/>
          <w:sz w:val="28"/>
        </w:rPr>
        <w:t>（</w:t>
      </w:r>
      <w:r w:rsidR="00F07CE1">
        <w:rPr>
          <w:rFonts w:ascii="Times New Roman" w:eastAsia="標楷體" w:hAnsi="Times New Roman" w:cs="Times New Roman"/>
          <w:b/>
          <w:sz w:val="28"/>
        </w:rPr>
        <w:t>38</w:t>
      </w:r>
      <w:r w:rsidR="00622BE1" w:rsidRPr="00D87919">
        <w:rPr>
          <w:rFonts w:ascii="Times New Roman" w:eastAsia="標楷體" w:hAnsi="Times New Roman" w:cs="Times New Roman" w:hint="eastAsia"/>
          <w:b/>
          <w:sz w:val="28"/>
        </w:rPr>
        <w:t>分鐘）</w:t>
      </w:r>
    </w:p>
    <w:p w:rsidR="00622BE1" w:rsidRPr="00622BE1" w:rsidRDefault="00622BE1">
      <w:pPr>
        <w:rPr>
          <w:rFonts w:ascii="Times New Roman" w:eastAsia="標楷體" w:hAnsi="Times New Roman" w:cs="Times New Roman"/>
        </w:rPr>
      </w:pPr>
    </w:p>
    <w:sectPr w:rsidR="00622BE1" w:rsidRPr="00622BE1" w:rsidSect="00171F39">
      <w:footerReference w:type="default" r:id="rId4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EEE" w:rsidRDefault="00F34EEE" w:rsidP="005251F4">
      <w:r>
        <w:separator/>
      </w:r>
    </w:p>
  </w:endnote>
  <w:endnote w:type="continuationSeparator" w:id="0">
    <w:p w:rsidR="00F34EEE" w:rsidRDefault="00F34EEE" w:rsidP="00525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3843638"/>
      <w:docPartObj>
        <w:docPartGallery w:val="Page Numbers (Bottom of Page)"/>
        <w:docPartUnique/>
      </w:docPartObj>
    </w:sdtPr>
    <w:sdtEndPr/>
    <w:sdtContent>
      <w:p w:rsidR="00ED7E5B" w:rsidRDefault="007F3E1C">
        <w:pPr>
          <w:pStyle w:val="a9"/>
          <w:jc w:val="right"/>
        </w:pPr>
        <w:r>
          <w:fldChar w:fldCharType="begin"/>
        </w:r>
        <w:r w:rsidR="00ED7E5B">
          <w:instrText>PAGE   \* MERGEFORMAT</w:instrText>
        </w:r>
        <w:r>
          <w:fldChar w:fldCharType="separate"/>
        </w:r>
        <w:r w:rsidR="00DF73C0" w:rsidRPr="00DF73C0">
          <w:rPr>
            <w:noProof/>
            <w:lang w:val="zh-TW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EEE" w:rsidRDefault="00F34EEE" w:rsidP="005251F4">
      <w:r>
        <w:separator/>
      </w:r>
    </w:p>
  </w:footnote>
  <w:footnote w:type="continuationSeparator" w:id="0">
    <w:p w:rsidR="00F34EEE" w:rsidRDefault="00F34EEE" w:rsidP="00525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2DD6"/>
    <w:multiLevelType w:val="hybridMultilevel"/>
    <w:tmpl w:val="3A543C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F03437"/>
    <w:multiLevelType w:val="hybridMultilevel"/>
    <w:tmpl w:val="E3EC81E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C2290F"/>
    <w:multiLevelType w:val="hybridMultilevel"/>
    <w:tmpl w:val="C8F622D6"/>
    <w:lvl w:ilvl="0" w:tplc="DE6ED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2B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01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28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4A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AD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72D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48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56E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972515"/>
    <w:multiLevelType w:val="hybridMultilevel"/>
    <w:tmpl w:val="C0F86164"/>
    <w:lvl w:ilvl="0" w:tplc="975899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53400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04815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4846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7615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1C49B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5DCDE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95A047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B81A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E3255C7"/>
    <w:multiLevelType w:val="hybridMultilevel"/>
    <w:tmpl w:val="7032C0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BE7C28"/>
    <w:multiLevelType w:val="hybridMultilevel"/>
    <w:tmpl w:val="BC9655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22841A6"/>
    <w:multiLevelType w:val="hybridMultilevel"/>
    <w:tmpl w:val="F09C3726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13625B29"/>
    <w:multiLevelType w:val="hybridMultilevel"/>
    <w:tmpl w:val="E0B8A0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553AE6"/>
    <w:multiLevelType w:val="hybridMultilevel"/>
    <w:tmpl w:val="FE7EBD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3E82669"/>
    <w:multiLevelType w:val="hybridMultilevel"/>
    <w:tmpl w:val="7C52C8B6"/>
    <w:lvl w:ilvl="0" w:tplc="6988210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2B5146"/>
    <w:multiLevelType w:val="hybridMultilevel"/>
    <w:tmpl w:val="04E03D62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244E7E80"/>
    <w:multiLevelType w:val="hybridMultilevel"/>
    <w:tmpl w:val="9AB8F6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833C45"/>
    <w:multiLevelType w:val="hybridMultilevel"/>
    <w:tmpl w:val="AE0A698A"/>
    <w:lvl w:ilvl="0" w:tplc="6458E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61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AAB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EAB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CCB9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C4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507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540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AC3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6C1206"/>
    <w:multiLevelType w:val="hybridMultilevel"/>
    <w:tmpl w:val="54D040C6"/>
    <w:lvl w:ilvl="0" w:tplc="537C30E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96AA3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C9FB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C4325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A8906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E1AF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489F8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00C20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546E2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C6DDC"/>
    <w:multiLevelType w:val="hybridMultilevel"/>
    <w:tmpl w:val="DD20A4EA"/>
    <w:lvl w:ilvl="0" w:tplc="516AB0B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0F66C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96545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FA22E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90402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A72016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04A799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CAE7B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844B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BC84823"/>
    <w:multiLevelType w:val="hybridMultilevel"/>
    <w:tmpl w:val="F75046A8"/>
    <w:lvl w:ilvl="0" w:tplc="1D4063F2">
      <w:start w:val="1"/>
      <w:numFmt w:val="decimal"/>
      <w:lvlText w:val="%1."/>
      <w:lvlJc w:val="left"/>
      <w:pPr>
        <w:ind w:left="480" w:hanging="480"/>
      </w:pPr>
      <w:rPr>
        <w:rFonts w:ascii="Franklin Gothic Book" w:hAnsi="Franklin Gothic Book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2E04C2"/>
    <w:multiLevelType w:val="hybridMultilevel"/>
    <w:tmpl w:val="5F746EC2"/>
    <w:lvl w:ilvl="0" w:tplc="A7609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0CF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26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27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AF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C5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56D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5EC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0E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DAF3ED8"/>
    <w:multiLevelType w:val="hybridMultilevel"/>
    <w:tmpl w:val="FA3A39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684893"/>
    <w:multiLevelType w:val="hybridMultilevel"/>
    <w:tmpl w:val="C4904BA6"/>
    <w:lvl w:ilvl="0" w:tplc="BAB4418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647078B"/>
    <w:multiLevelType w:val="hybridMultilevel"/>
    <w:tmpl w:val="334C75C4"/>
    <w:lvl w:ilvl="0" w:tplc="4BFC84E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E2AC0C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1F65C2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2CED3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E428C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2C0B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5EC6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434521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23E6C3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3B235C4B"/>
    <w:multiLevelType w:val="hybridMultilevel"/>
    <w:tmpl w:val="F2D0D968"/>
    <w:lvl w:ilvl="0" w:tplc="2A5A14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EC8DB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06EF6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58AF7F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2AF4A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9F445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DCE69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C406F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BDC9A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3C4F5EDC"/>
    <w:multiLevelType w:val="hybridMultilevel"/>
    <w:tmpl w:val="F0EE8AEA"/>
    <w:lvl w:ilvl="0" w:tplc="1BE8DA6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D047B5B"/>
    <w:multiLevelType w:val="hybridMultilevel"/>
    <w:tmpl w:val="36141F54"/>
    <w:lvl w:ilvl="0" w:tplc="474E0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53E007C">
      <w:start w:val="1"/>
      <w:numFmt w:val="taiwaneseCountingThousand"/>
      <w:lvlText w:val="%2、"/>
      <w:lvlJc w:val="left"/>
      <w:pPr>
        <w:ind w:left="990" w:hanging="510"/>
      </w:pPr>
      <w:rPr>
        <w:rFonts w:eastAsia="細明體" w:hAnsi="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3A97CAA"/>
    <w:multiLevelType w:val="hybridMultilevel"/>
    <w:tmpl w:val="E9FE62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3C2469"/>
    <w:multiLevelType w:val="hybridMultilevel"/>
    <w:tmpl w:val="17CAE49A"/>
    <w:lvl w:ilvl="0" w:tplc="1BE8DA6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2DD1DE2"/>
    <w:multiLevelType w:val="hybridMultilevel"/>
    <w:tmpl w:val="4A5AE532"/>
    <w:lvl w:ilvl="0" w:tplc="B0760E42">
      <w:start w:val="1"/>
      <w:numFmt w:val="decimalFullWidth"/>
      <w:lvlText w:val="%1）"/>
      <w:lvlJc w:val="left"/>
      <w:pPr>
        <w:ind w:left="96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9444C3"/>
    <w:multiLevelType w:val="hybridMultilevel"/>
    <w:tmpl w:val="69FE9D9A"/>
    <w:lvl w:ilvl="0" w:tplc="2BCCB2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B030C834">
      <w:start w:val="8"/>
      <w:numFmt w:val="taiwaneseCountingThousand"/>
      <w:lvlText w:val="%2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7" w15:restartNumberingAfterBreak="0">
    <w:nsid w:val="57755CAB"/>
    <w:multiLevelType w:val="hybridMultilevel"/>
    <w:tmpl w:val="A7FA9344"/>
    <w:lvl w:ilvl="0" w:tplc="1BE8DA6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660A19"/>
    <w:multiLevelType w:val="hybridMultilevel"/>
    <w:tmpl w:val="293EA07A"/>
    <w:lvl w:ilvl="0" w:tplc="002E36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1872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FEF0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ECD9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FA0D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03A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8E0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2EB1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CE43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5BDE1CBA"/>
    <w:multiLevelType w:val="hybridMultilevel"/>
    <w:tmpl w:val="9D10FE3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3E124E"/>
    <w:multiLevelType w:val="hybridMultilevel"/>
    <w:tmpl w:val="B40A7A6C"/>
    <w:lvl w:ilvl="0" w:tplc="E00E2E0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3757D4"/>
    <w:multiLevelType w:val="hybridMultilevel"/>
    <w:tmpl w:val="5066B9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F574BF3"/>
    <w:multiLevelType w:val="hybridMultilevel"/>
    <w:tmpl w:val="DB4EEAE4"/>
    <w:lvl w:ilvl="0" w:tplc="C5FAB2A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F6EE8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44945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4DA6D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F0A244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74CEB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30DBB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58E145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4EA973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63A15610"/>
    <w:multiLevelType w:val="hybridMultilevel"/>
    <w:tmpl w:val="620492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C30324"/>
    <w:multiLevelType w:val="hybridMultilevel"/>
    <w:tmpl w:val="64684A6C"/>
    <w:lvl w:ilvl="0" w:tplc="A01E2E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0410D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A4D84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82A1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7683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B40FF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5D40DD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72D3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A0E4A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 w15:restartNumberingAfterBreak="0">
    <w:nsid w:val="69E07465"/>
    <w:multiLevelType w:val="hybridMultilevel"/>
    <w:tmpl w:val="B8EA6E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CF25E2B"/>
    <w:multiLevelType w:val="hybridMultilevel"/>
    <w:tmpl w:val="087CB9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F042A67"/>
    <w:multiLevelType w:val="hybridMultilevel"/>
    <w:tmpl w:val="D2EAFBE4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8" w15:restartNumberingAfterBreak="0">
    <w:nsid w:val="742F6F1E"/>
    <w:multiLevelType w:val="hybridMultilevel"/>
    <w:tmpl w:val="614C0F3E"/>
    <w:lvl w:ilvl="0" w:tplc="B98831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6335031"/>
    <w:multiLevelType w:val="hybridMultilevel"/>
    <w:tmpl w:val="FBDA9114"/>
    <w:lvl w:ilvl="0" w:tplc="995E3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9E64C5A"/>
    <w:multiLevelType w:val="hybridMultilevel"/>
    <w:tmpl w:val="A088FCEA"/>
    <w:lvl w:ilvl="0" w:tplc="AD202F36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A9165BD"/>
    <w:multiLevelType w:val="hybridMultilevel"/>
    <w:tmpl w:val="3BA47D5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2" w15:restartNumberingAfterBreak="0">
    <w:nsid w:val="7CFE7E57"/>
    <w:multiLevelType w:val="hybridMultilevel"/>
    <w:tmpl w:val="1E4CB6BE"/>
    <w:lvl w:ilvl="0" w:tplc="F354A22C">
      <w:start w:val="1"/>
      <w:numFmt w:val="taiwaneseCountingThousand"/>
      <w:lvlText w:val="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8"/>
  </w:num>
  <w:num w:numId="2">
    <w:abstractNumId w:val="42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5"/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0"/>
  </w:num>
  <w:num w:numId="11">
    <w:abstractNumId w:val="35"/>
  </w:num>
  <w:num w:numId="12">
    <w:abstractNumId w:val="37"/>
  </w:num>
  <w:num w:numId="13">
    <w:abstractNumId w:val="41"/>
  </w:num>
  <w:num w:numId="14">
    <w:abstractNumId w:val="6"/>
  </w:num>
  <w:num w:numId="15">
    <w:abstractNumId w:val="12"/>
  </w:num>
  <w:num w:numId="16">
    <w:abstractNumId w:val="16"/>
  </w:num>
  <w:num w:numId="17">
    <w:abstractNumId w:val="7"/>
  </w:num>
  <w:num w:numId="18">
    <w:abstractNumId w:val="1"/>
  </w:num>
  <w:num w:numId="19">
    <w:abstractNumId w:val="31"/>
  </w:num>
  <w:num w:numId="20">
    <w:abstractNumId w:val="17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5"/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4"/>
  </w:num>
  <w:num w:numId="27">
    <w:abstractNumId w:val="0"/>
  </w:num>
  <w:num w:numId="28">
    <w:abstractNumId w:val="26"/>
  </w:num>
  <w:num w:numId="29">
    <w:abstractNumId w:val="22"/>
  </w:num>
  <w:num w:numId="30">
    <w:abstractNumId w:val="2"/>
  </w:num>
  <w:num w:numId="31">
    <w:abstractNumId w:val="27"/>
  </w:num>
  <w:num w:numId="32">
    <w:abstractNumId w:val="40"/>
  </w:num>
  <w:num w:numId="33">
    <w:abstractNumId w:val="18"/>
  </w:num>
  <w:num w:numId="34">
    <w:abstractNumId w:val="24"/>
  </w:num>
  <w:num w:numId="35">
    <w:abstractNumId w:val="9"/>
  </w:num>
  <w:num w:numId="36">
    <w:abstractNumId w:val="20"/>
  </w:num>
  <w:num w:numId="37">
    <w:abstractNumId w:val="3"/>
  </w:num>
  <w:num w:numId="38">
    <w:abstractNumId w:val="19"/>
  </w:num>
  <w:num w:numId="39">
    <w:abstractNumId w:val="32"/>
  </w:num>
  <w:num w:numId="40">
    <w:abstractNumId w:val="14"/>
  </w:num>
  <w:num w:numId="41">
    <w:abstractNumId w:val="34"/>
  </w:num>
  <w:num w:numId="42">
    <w:abstractNumId w:val="21"/>
  </w:num>
  <w:num w:numId="43">
    <w:abstractNumId w:val="39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6F05"/>
    <w:rsid w:val="0001522A"/>
    <w:rsid w:val="000328D7"/>
    <w:rsid w:val="00032916"/>
    <w:rsid w:val="00033ED2"/>
    <w:rsid w:val="00056ACA"/>
    <w:rsid w:val="00071F26"/>
    <w:rsid w:val="00076790"/>
    <w:rsid w:val="000840DA"/>
    <w:rsid w:val="00090B68"/>
    <w:rsid w:val="000A3EF7"/>
    <w:rsid w:val="000B2E98"/>
    <w:rsid w:val="000B30FB"/>
    <w:rsid w:val="000E27EE"/>
    <w:rsid w:val="000F5A79"/>
    <w:rsid w:val="00101AB4"/>
    <w:rsid w:val="0011661B"/>
    <w:rsid w:val="00163A4D"/>
    <w:rsid w:val="00171F39"/>
    <w:rsid w:val="00172975"/>
    <w:rsid w:val="001743D4"/>
    <w:rsid w:val="00176F05"/>
    <w:rsid w:val="001A24BF"/>
    <w:rsid w:val="001B46E2"/>
    <w:rsid w:val="001C33F6"/>
    <w:rsid w:val="001D4997"/>
    <w:rsid w:val="001F29A6"/>
    <w:rsid w:val="00241574"/>
    <w:rsid w:val="0024714F"/>
    <w:rsid w:val="00285458"/>
    <w:rsid w:val="00291BC3"/>
    <w:rsid w:val="00295DCD"/>
    <w:rsid w:val="002A2F24"/>
    <w:rsid w:val="002B70A3"/>
    <w:rsid w:val="002F51B2"/>
    <w:rsid w:val="00302808"/>
    <w:rsid w:val="00314BBD"/>
    <w:rsid w:val="00343155"/>
    <w:rsid w:val="00351675"/>
    <w:rsid w:val="00357150"/>
    <w:rsid w:val="00364031"/>
    <w:rsid w:val="00365A78"/>
    <w:rsid w:val="00382433"/>
    <w:rsid w:val="00382886"/>
    <w:rsid w:val="00387321"/>
    <w:rsid w:val="003901B4"/>
    <w:rsid w:val="003B7272"/>
    <w:rsid w:val="003C0003"/>
    <w:rsid w:val="003C5E6F"/>
    <w:rsid w:val="004110A2"/>
    <w:rsid w:val="00417BF7"/>
    <w:rsid w:val="00451495"/>
    <w:rsid w:val="00466425"/>
    <w:rsid w:val="00470D19"/>
    <w:rsid w:val="0047360B"/>
    <w:rsid w:val="004808DB"/>
    <w:rsid w:val="00490BA1"/>
    <w:rsid w:val="00493C3E"/>
    <w:rsid w:val="0049577F"/>
    <w:rsid w:val="004A28C5"/>
    <w:rsid w:val="004B539D"/>
    <w:rsid w:val="004C1724"/>
    <w:rsid w:val="005016CE"/>
    <w:rsid w:val="005108DF"/>
    <w:rsid w:val="005251F4"/>
    <w:rsid w:val="00536D01"/>
    <w:rsid w:val="00537662"/>
    <w:rsid w:val="005440E5"/>
    <w:rsid w:val="00561DBF"/>
    <w:rsid w:val="0056274D"/>
    <w:rsid w:val="005A10F2"/>
    <w:rsid w:val="005A7ACF"/>
    <w:rsid w:val="005C4ED8"/>
    <w:rsid w:val="005F79F0"/>
    <w:rsid w:val="00617810"/>
    <w:rsid w:val="00622BE1"/>
    <w:rsid w:val="006254E5"/>
    <w:rsid w:val="00625BB3"/>
    <w:rsid w:val="006368E2"/>
    <w:rsid w:val="00642FCC"/>
    <w:rsid w:val="00676219"/>
    <w:rsid w:val="00682379"/>
    <w:rsid w:val="00685772"/>
    <w:rsid w:val="006A0A04"/>
    <w:rsid w:val="006A5F3B"/>
    <w:rsid w:val="006C0316"/>
    <w:rsid w:val="006E64C6"/>
    <w:rsid w:val="006E6A9E"/>
    <w:rsid w:val="006F1A2C"/>
    <w:rsid w:val="00710863"/>
    <w:rsid w:val="00723B01"/>
    <w:rsid w:val="00726A36"/>
    <w:rsid w:val="00732181"/>
    <w:rsid w:val="007375A9"/>
    <w:rsid w:val="00741083"/>
    <w:rsid w:val="007558A9"/>
    <w:rsid w:val="00763D7C"/>
    <w:rsid w:val="00765AB1"/>
    <w:rsid w:val="007761C6"/>
    <w:rsid w:val="00782E1B"/>
    <w:rsid w:val="00791174"/>
    <w:rsid w:val="007B4919"/>
    <w:rsid w:val="007D31F1"/>
    <w:rsid w:val="007E5EE8"/>
    <w:rsid w:val="007F3E1C"/>
    <w:rsid w:val="008070A0"/>
    <w:rsid w:val="0083509E"/>
    <w:rsid w:val="0084141A"/>
    <w:rsid w:val="008526A2"/>
    <w:rsid w:val="008626DC"/>
    <w:rsid w:val="00877104"/>
    <w:rsid w:val="008850F6"/>
    <w:rsid w:val="00886A5C"/>
    <w:rsid w:val="0088796B"/>
    <w:rsid w:val="0089405A"/>
    <w:rsid w:val="008A60F5"/>
    <w:rsid w:val="008A60FD"/>
    <w:rsid w:val="008B3BC2"/>
    <w:rsid w:val="008B4CB5"/>
    <w:rsid w:val="008F1B62"/>
    <w:rsid w:val="009163AC"/>
    <w:rsid w:val="00926D34"/>
    <w:rsid w:val="00942304"/>
    <w:rsid w:val="00945973"/>
    <w:rsid w:val="0095604C"/>
    <w:rsid w:val="00960DA0"/>
    <w:rsid w:val="009802AE"/>
    <w:rsid w:val="00983D9F"/>
    <w:rsid w:val="009854B6"/>
    <w:rsid w:val="00993581"/>
    <w:rsid w:val="00997AF7"/>
    <w:rsid w:val="009A60E1"/>
    <w:rsid w:val="009B5DF1"/>
    <w:rsid w:val="009D67E7"/>
    <w:rsid w:val="009E35DC"/>
    <w:rsid w:val="009F3BF4"/>
    <w:rsid w:val="009F667E"/>
    <w:rsid w:val="00A1151C"/>
    <w:rsid w:val="00A271A6"/>
    <w:rsid w:val="00A858D5"/>
    <w:rsid w:val="00AA393C"/>
    <w:rsid w:val="00AC31E1"/>
    <w:rsid w:val="00AD0A73"/>
    <w:rsid w:val="00AD22D3"/>
    <w:rsid w:val="00AF3146"/>
    <w:rsid w:val="00B17D16"/>
    <w:rsid w:val="00B35D86"/>
    <w:rsid w:val="00B4607B"/>
    <w:rsid w:val="00B636F6"/>
    <w:rsid w:val="00B8394C"/>
    <w:rsid w:val="00B86BC4"/>
    <w:rsid w:val="00B932CE"/>
    <w:rsid w:val="00BB48F9"/>
    <w:rsid w:val="00BC6BC1"/>
    <w:rsid w:val="00BD5C24"/>
    <w:rsid w:val="00C10E2F"/>
    <w:rsid w:val="00C1671B"/>
    <w:rsid w:val="00C23441"/>
    <w:rsid w:val="00C766B3"/>
    <w:rsid w:val="00C83424"/>
    <w:rsid w:val="00C86A28"/>
    <w:rsid w:val="00C906B4"/>
    <w:rsid w:val="00C9161D"/>
    <w:rsid w:val="00CB1652"/>
    <w:rsid w:val="00CB2D83"/>
    <w:rsid w:val="00CD27C1"/>
    <w:rsid w:val="00CE2B23"/>
    <w:rsid w:val="00CE32DF"/>
    <w:rsid w:val="00CE3AA3"/>
    <w:rsid w:val="00CF27CE"/>
    <w:rsid w:val="00CF79D1"/>
    <w:rsid w:val="00D224C5"/>
    <w:rsid w:val="00D46B6B"/>
    <w:rsid w:val="00D47F31"/>
    <w:rsid w:val="00D73525"/>
    <w:rsid w:val="00D76CF9"/>
    <w:rsid w:val="00D87919"/>
    <w:rsid w:val="00D87E01"/>
    <w:rsid w:val="00D95FAD"/>
    <w:rsid w:val="00DA30F3"/>
    <w:rsid w:val="00DD424D"/>
    <w:rsid w:val="00DF73C0"/>
    <w:rsid w:val="00E53AB4"/>
    <w:rsid w:val="00E54837"/>
    <w:rsid w:val="00E553C6"/>
    <w:rsid w:val="00E62B67"/>
    <w:rsid w:val="00E62EF9"/>
    <w:rsid w:val="00E64A5B"/>
    <w:rsid w:val="00E76651"/>
    <w:rsid w:val="00EA05D3"/>
    <w:rsid w:val="00EC1FBD"/>
    <w:rsid w:val="00EC6995"/>
    <w:rsid w:val="00ED06BA"/>
    <w:rsid w:val="00ED7E5B"/>
    <w:rsid w:val="00EE56C9"/>
    <w:rsid w:val="00EE738B"/>
    <w:rsid w:val="00EF128E"/>
    <w:rsid w:val="00F03EBB"/>
    <w:rsid w:val="00F07CE1"/>
    <w:rsid w:val="00F12C38"/>
    <w:rsid w:val="00F32CFD"/>
    <w:rsid w:val="00F34EEE"/>
    <w:rsid w:val="00F36003"/>
    <w:rsid w:val="00F46CBD"/>
    <w:rsid w:val="00F6238C"/>
    <w:rsid w:val="00F629F6"/>
    <w:rsid w:val="00F66F21"/>
    <w:rsid w:val="00FB47F0"/>
    <w:rsid w:val="00FB7043"/>
    <w:rsid w:val="00FC054E"/>
    <w:rsid w:val="00FC1C77"/>
    <w:rsid w:val="00FC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E09F5B6-BDD3-45A7-85B1-2F243762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0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5251F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251F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251F4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5251F4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763D7C"/>
    <w:pPr>
      <w:ind w:leftChars="200" w:left="480"/>
    </w:pPr>
  </w:style>
  <w:style w:type="paragraph" w:styleId="Web">
    <w:name w:val="Normal (Web)"/>
    <w:basedOn w:val="a"/>
    <w:uiPriority w:val="99"/>
    <w:unhideWhenUsed/>
    <w:rsid w:val="0071086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3C0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6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79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6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2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76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3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1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55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70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4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8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97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8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14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6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7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82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0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13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7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44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699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625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999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28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8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9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5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5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84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4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1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416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89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835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94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5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99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92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83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07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60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5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fleung\Desktop\17052019_&#21331;&#24107;&#24037;&#20316;&#23460;&#35430;&#25945;_&#26753;&#25391;&#36637;\&#24037;&#20316;&#32025;_17052019_&#23416;&#29983;&#29256;&#26412;_&#20462;&#35330;&#29256;&#26412;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file:///C:\Users\cfleung\Desktop\17052019_&#21331;&#24107;&#24037;&#20316;&#23460;&#35430;&#25945;_&#26753;&#25391;&#36637;\&#25991;&#35328;&#22522;&#30990;&#30693;&#35672;&#37670;&#22218;_17052019.pdf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6BB61-4863-4C90-A0C8-68D628C55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536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KUNG HANG CHI</dc:creator>
  <cp:lastModifiedBy>CHEUK, Yat-hing</cp:lastModifiedBy>
  <cp:revision>10</cp:revision>
  <cp:lastPrinted>2019-09-30T10:19:00Z</cp:lastPrinted>
  <dcterms:created xsi:type="dcterms:W3CDTF">2020-04-29T07:04:00Z</dcterms:created>
  <dcterms:modified xsi:type="dcterms:W3CDTF">2020-08-25T07:50:00Z</dcterms:modified>
</cp:coreProperties>
</file>